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6273F" w14:textId="30F27D3E" w:rsidR="00083ED4" w:rsidRPr="007C2F11" w:rsidRDefault="00083ED4" w:rsidP="00083ED4">
      <w:pPr>
        <w:tabs>
          <w:tab w:val="center" w:pos="4536"/>
          <w:tab w:val="right" w:pos="8280"/>
          <w:tab w:val="right" w:pos="9639"/>
        </w:tabs>
        <w:ind w:right="2"/>
        <w:rPr>
          <w:rFonts w:ascii="Times New Roman" w:hAnsi="Times New Roman"/>
          <w:b/>
          <w:bCs/>
          <w:sz w:val="24"/>
        </w:rPr>
      </w:pPr>
      <w:bookmarkStart w:id="0" w:name="_GoBack"/>
      <w:bookmarkEnd w:id="0"/>
      <w:r w:rsidRPr="007C2F11">
        <w:rPr>
          <w:rFonts w:ascii="Times New Roman" w:hAnsi="Times New Roman"/>
          <w:b/>
          <w:bCs/>
          <w:sz w:val="24"/>
        </w:rPr>
        <w:t>3GPP TSG RAN WG1 Meeting #92</w:t>
      </w:r>
      <w:r w:rsidRPr="007C2F11">
        <w:rPr>
          <w:rFonts w:ascii="Times New Roman" w:hAnsi="Times New Roman"/>
          <w:b/>
          <w:bCs/>
          <w:sz w:val="24"/>
        </w:rPr>
        <w:tab/>
      </w:r>
      <w:r w:rsidRPr="007C2F11">
        <w:rPr>
          <w:rFonts w:ascii="Times New Roman" w:hAnsi="Times New Roman"/>
          <w:b/>
          <w:bCs/>
          <w:sz w:val="24"/>
        </w:rPr>
        <w:tab/>
      </w:r>
      <w:r w:rsidRPr="007C2F11">
        <w:rPr>
          <w:rFonts w:ascii="Times New Roman" w:hAnsi="Times New Roman"/>
          <w:b/>
          <w:bCs/>
          <w:sz w:val="24"/>
        </w:rPr>
        <w:tab/>
        <w:t>R1-</w:t>
      </w:r>
      <w:r w:rsidR="0042213D" w:rsidRPr="0042213D">
        <w:rPr>
          <w:rFonts w:ascii="Times New Roman" w:hAnsi="Times New Roman"/>
          <w:b/>
          <w:bCs/>
          <w:sz w:val="24"/>
        </w:rPr>
        <w:t>1802646</w:t>
      </w:r>
    </w:p>
    <w:p w14:paraId="61BC76A0" w14:textId="77777777" w:rsidR="00083ED4" w:rsidRPr="007C2F11" w:rsidRDefault="00083ED4" w:rsidP="00083ED4">
      <w:pPr>
        <w:tabs>
          <w:tab w:val="center" w:pos="4536"/>
          <w:tab w:val="right" w:pos="9072"/>
        </w:tabs>
        <w:rPr>
          <w:rFonts w:ascii="Times New Roman" w:eastAsia="MS Mincho" w:hAnsi="Times New Roman"/>
          <w:b/>
          <w:bCs/>
          <w:sz w:val="24"/>
          <w:lang w:eastAsia="ja-JP"/>
        </w:rPr>
      </w:pPr>
      <w:r w:rsidRPr="007C2F11">
        <w:rPr>
          <w:rFonts w:ascii="Times New Roman" w:eastAsia="MS Mincho" w:hAnsi="Times New Roman"/>
          <w:b/>
          <w:bCs/>
          <w:sz w:val="24"/>
          <w:lang w:eastAsia="ja-JP"/>
        </w:rPr>
        <w:t>Athens, Greece, February 26</w:t>
      </w:r>
      <w:r w:rsidRPr="007C2F11">
        <w:rPr>
          <w:rFonts w:ascii="Times New Roman" w:eastAsia="MS Mincho" w:hAnsi="Times New Roman"/>
          <w:b/>
          <w:bCs/>
          <w:sz w:val="24"/>
          <w:vertAlign w:val="superscript"/>
          <w:lang w:eastAsia="ja-JP"/>
        </w:rPr>
        <w:t>th</w:t>
      </w:r>
      <w:r w:rsidRPr="007C2F11">
        <w:rPr>
          <w:rFonts w:ascii="Times New Roman" w:eastAsia="MS Mincho" w:hAnsi="Times New Roman"/>
          <w:b/>
          <w:bCs/>
          <w:sz w:val="24"/>
          <w:lang w:eastAsia="ja-JP"/>
        </w:rPr>
        <w:t xml:space="preserve"> – March 2</w:t>
      </w:r>
      <w:r w:rsidRPr="007C2F11">
        <w:rPr>
          <w:rFonts w:ascii="Times New Roman" w:eastAsia="MS Mincho" w:hAnsi="Times New Roman"/>
          <w:b/>
          <w:bCs/>
          <w:sz w:val="24"/>
          <w:vertAlign w:val="superscript"/>
          <w:lang w:eastAsia="ja-JP"/>
        </w:rPr>
        <w:t>nd</w:t>
      </w:r>
      <w:r w:rsidRPr="007C2F11">
        <w:rPr>
          <w:rFonts w:ascii="Times New Roman" w:eastAsia="MS Mincho" w:hAnsi="Times New Roman"/>
          <w:b/>
          <w:bCs/>
          <w:sz w:val="24"/>
          <w:lang w:eastAsia="ja-JP"/>
        </w:rPr>
        <w:t xml:space="preserve">, 2018 </w:t>
      </w:r>
    </w:p>
    <w:p w14:paraId="18F42769" w14:textId="77777777" w:rsidR="00083ED4" w:rsidRPr="007C2F11" w:rsidRDefault="00083ED4" w:rsidP="00A42367">
      <w:pPr>
        <w:pStyle w:val="CRCoverPage"/>
        <w:tabs>
          <w:tab w:val="left" w:pos="1980"/>
        </w:tabs>
        <w:jc w:val="both"/>
        <w:rPr>
          <w:rFonts w:ascii="Times New Roman" w:hAnsi="Times New Roman"/>
          <w:b/>
          <w:bCs/>
          <w:sz w:val="24"/>
          <w:lang w:val="en-US"/>
        </w:rPr>
      </w:pPr>
    </w:p>
    <w:p w14:paraId="6A11D1D7" w14:textId="44A98E57" w:rsidR="00A42367" w:rsidRPr="007C2F11" w:rsidRDefault="00A42367" w:rsidP="00A42367">
      <w:pPr>
        <w:pStyle w:val="CRCoverPage"/>
        <w:tabs>
          <w:tab w:val="left" w:pos="1980"/>
        </w:tabs>
        <w:jc w:val="both"/>
        <w:rPr>
          <w:rFonts w:ascii="Times New Roman" w:hAnsi="Times New Roman"/>
          <w:b/>
          <w:bCs/>
          <w:sz w:val="24"/>
          <w:lang w:val="en-US" w:eastAsia="ja-JP"/>
        </w:rPr>
      </w:pPr>
      <w:r w:rsidRPr="007C2F11">
        <w:rPr>
          <w:rFonts w:ascii="Times New Roman" w:hAnsi="Times New Roman"/>
          <w:b/>
          <w:bCs/>
          <w:sz w:val="24"/>
          <w:lang w:val="en-US"/>
        </w:rPr>
        <w:t>Agenda Item:</w:t>
      </w:r>
      <w:r w:rsidRPr="007C2F11">
        <w:rPr>
          <w:rFonts w:ascii="Times New Roman" w:hAnsi="Times New Roman"/>
          <w:b/>
          <w:bCs/>
          <w:sz w:val="24"/>
          <w:lang w:val="en-US"/>
        </w:rPr>
        <w:tab/>
      </w:r>
      <w:r w:rsidR="00EA04F0">
        <w:rPr>
          <w:rFonts w:ascii="Times New Roman" w:hAnsi="Times New Roman"/>
          <w:b/>
          <w:bCs/>
          <w:sz w:val="24"/>
          <w:lang w:val="en-US"/>
        </w:rPr>
        <w:t>7.6.5</w:t>
      </w:r>
      <w:r w:rsidR="00FB4514" w:rsidRPr="007C2F11">
        <w:rPr>
          <w:rFonts w:ascii="Times New Roman" w:hAnsi="Times New Roman"/>
          <w:b/>
          <w:bCs/>
          <w:sz w:val="24"/>
          <w:lang w:val="en-US"/>
        </w:rPr>
        <w:t xml:space="preserve"> </w:t>
      </w:r>
    </w:p>
    <w:p w14:paraId="48AC1918" w14:textId="77777777" w:rsidR="00A42367" w:rsidRPr="007C2F11" w:rsidRDefault="00A42367" w:rsidP="00A42367">
      <w:pPr>
        <w:tabs>
          <w:tab w:val="left" w:pos="1985"/>
        </w:tabs>
        <w:rPr>
          <w:rFonts w:ascii="Times New Roman" w:hAnsi="Times New Roman"/>
          <w:b/>
          <w:bCs/>
          <w:sz w:val="24"/>
        </w:rPr>
      </w:pPr>
      <w:r w:rsidRPr="007C2F11">
        <w:rPr>
          <w:rFonts w:ascii="Times New Roman" w:hAnsi="Times New Roman"/>
          <w:b/>
          <w:bCs/>
          <w:sz w:val="24"/>
        </w:rPr>
        <w:t>Source:</w:t>
      </w:r>
      <w:r w:rsidRPr="007C2F11">
        <w:rPr>
          <w:rFonts w:ascii="Times New Roman" w:hAnsi="Times New Roman"/>
          <w:b/>
          <w:bCs/>
          <w:sz w:val="24"/>
        </w:rPr>
        <w:tab/>
        <w:t>InterDigital Inc.</w:t>
      </w:r>
    </w:p>
    <w:p w14:paraId="7BE4B025" w14:textId="33DDB265" w:rsidR="00832DC1" w:rsidRPr="007C2F11" w:rsidRDefault="00832DC1" w:rsidP="00832DC1">
      <w:pPr>
        <w:ind w:left="1985" w:hanging="1985"/>
        <w:rPr>
          <w:rFonts w:ascii="Times New Roman" w:hAnsi="Times New Roman"/>
          <w:b/>
          <w:bCs/>
        </w:rPr>
      </w:pPr>
      <w:r w:rsidRPr="007C2F11">
        <w:rPr>
          <w:rFonts w:ascii="Times New Roman" w:hAnsi="Times New Roman"/>
          <w:b/>
          <w:bCs/>
          <w:sz w:val="24"/>
        </w:rPr>
        <w:t>Title:</w:t>
      </w:r>
      <w:r w:rsidRPr="007C2F11">
        <w:rPr>
          <w:rFonts w:ascii="Times New Roman" w:hAnsi="Times New Roman"/>
          <w:b/>
          <w:bCs/>
          <w:sz w:val="24"/>
        </w:rPr>
        <w:tab/>
      </w:r>
      <w:r w:rsidR="003864FE" w:rsidRPr="003864FE">
        <w:rPr>
          <w:rFonts w:ascii="Times New Roman" w:hAnsi="Times New Roman"/>
          <w:b/>
          <w:bCs/>
          <w:sz w:val="24"/>
        </w:rPr>
        <w:t>Discussion on potential waveform solutions for NR unlicensed</w:t>
      </w:r>
    </w:p>
    <w:p w14:paraId="0F4674AE" w14:textId="2DF5B370" w:rsidR="00832DC1" w:rsidRPr="007C2F11" w:rsidRDefault="00832DC1" w:rsidP="00832DC1">
      <w:pPr>
        <w:ind w:left="1985" w:hanging="1985"/>
        <w:rPr>
          <w:rFonts w:ascii="Times New Roman" w:hAnsi="Times New Roman"/>
          <w:b/>
          <w:bCs/>
          <w:sz w:val="24"/>
        </w:rPr>
      </w:pPr>
      <w:r w:rsidRPr="007C2F11">
        <w:rPr>
          <w:rFonts w:ascii="Times New Roman" w:hAnsi="Times New Roman"/>
          <w:b/>
          <w:bCs/>
          <w:sz w:val="24"/>
        </w:rPr>
        <w:t>Document for:</w:t>
      </w:r>
      <w:r w:rsidRPr="007C2F11">
        <w:rPr>
          <w:rFonts w:ascii="Times New Roman" w:hAnsi="Times New Roman"/>
          <w:b/>
          <w:bCs/>
          <w:sz w:val="24"/>
        </w:rPr>
        <w:tab/>
        <w:t xml:space="preserve">Discussion </w:t>
      </w:r>
    </w:p>
    <w:p w14:paraId="45A92109" w14:textId="648132A2" w:rsidR="00261A3A" w:rsidRPr="007C2F11" w:rsidRDefault="00A35469" w:rsidP="00F61137">
      <w:pPr>
        <w:pStyle w:val="Heading1"/>
        <w:rPr>
          <w:rFonts w:ascii="Times New Roman" w:hAnsi="Times New Roman"/>
          <w:b/>
          <w:sz w:val="32"/>
        </w:rPr>
      </w:pPr>
      <w:bookmarkStart w:id="1" w:name="_Ref490170658"/>
      <w:r w:rsidRPr="007C2F11">
        <w:rPr>
          <w:rFonts w:ascii="Times New Roman" w:hAnsi="Times New Roman"/>
          <w:b/>
          <w:sz w:val="32"/>
        </w:rPr>
        <w:t>Introduction</w:t>
      </w:r>
      <w:bookmarkEnd w:id="1"/>
    </w:p>
    <w:p w14:paraId="4E55F31D" w14:textId="6D55216B" w:rsidR="00D728A8" w:rsidRPr="007C2F11" w:rsidRDefault="00614E7E" w:rsidP="00C001BA">
      <w:pPr>
        <w:jc w:val="both"/>
        <w:rPr>
          <w:rFonts w:ascii="Times New Roman" w:hAnsi="Times New Roman"/>
        </w:rPr>
      </w:pPr>
      <w:r w:rsidRPr="007C2F11">
        <w:rPr>
          <w:rFonts w:ascii="Times New Roman" w:hAnsi="Times New Roman"/>
        </w:rPr>
        <w:t xml:space="preserve">In </w:t>
      </w:r>
      <w:r w:rsidR="0064247B" w:rsidRPr="007C2F11">
        <w:rPr>
          <w:rFonts w:ascii="Times New Roman" w:hAnsi="Times New Roman"/>
        </w:rPr>
        <w:t>RAN</w:t>
      </w:r>
      <w:r w:rsidR="00011BAF" w:rsidRPr="007C2F11">
        <w:rPr>
          <w:rFonts w:ascii="Times New Roman" w:hAnsi="Times New Roman"/>
        </w:rPr>
        <w:t>#</w:t>
      </w:r>
      <w:r w:rsidR="00DB5B5F" w:rsidRPr="007C2F11">
        <w:rPr>
          <w:rFonts w:ascii="Times New Roman" w:hAnsi="Times New Roman"/>
        </w:rPr>
        <w:t>75</w:t>
      </w:r>
      <w:r w:rsidR="00C411FA" w:rsidRPr="007C2F11">
        <w:rPr>
          <w:rFonts w:ascii="Times New Roman" w:hAnsi="Times New Roman"/>
        </w:rPr>
        <w:t xml:space="preserve"> </w:t>
      </w:r>
      <w:r w:rsidR="00665466" w:rsidRPr="007C2F11">
        <w:rPr>
          <w:rFonts w:ascii="Times New Roman" w:hAnsi="Times New Roman"/>
        </w:rPr>
        <w:t>m</w:t>
      </w:r>
      <w:r w:rsidR="006A3C84" w:rsidRPr="007C2F11">
        <w:rPr>
          <w:rFonts w:ascii="Times New Roman" w:hAnsi="Times New Roman"/>
        </w:rPr>
        <w:t>eetin</w:t>
      </w:r>
      <w:r w:rsidR="00C411FA" w:rsidRPr="007C2F11">
        <w:rPr>
          <w:rFonts w:ascii="Times New Roman" w:hAnsi="Times New Roman"/>
        </w:rPr>
        <w:t>g</w:t>
      </w:r>
      <w:r w:rsidR="00C60BA9" w:rsidRPr="007C2F11">
        <w:rPr>
          <w:rFonts w:ascii="Times New Roman" w:hAnsi="Times New Roman"/>
        </w:rPr>
        <w:t xml:space="preserve">, </w:t>
      </w:r>
      <w:r w:rsidR="00AE3AFA" w:rsidRPr="007C2F11">
        <w:rPr>
          <w:rFonts w:ascii="Times New Roman" w:hAnsi="Times New Roman"/>
        </w:rPr>
        <w:t xml:space="preserve">a new SID was proposed to study NR-based access to unlicensed spectrum [1]. </w:t>
      </w:r>
      <w:r w:rsidR="00D728A8" w:rsidRPr="007C2F11">
        <w:rPr>
          <w:rFonts w:ascii="Times New Roman" w:hAnsi="Times New Roman"/>
        </w:rPr>
        <w:t xml:space="preserve">One justification for such proposal is based on the vast unlicensed spectrum available worldwide. This was also a justification to initiate </w:t>
      </w:r>
      <w:r w:rsidR="002B2EBA" w:rsidRPr="007C2F11">
        <w:rPr>
          <w:rFonts w:ascii="Times New Roman" w:hAnsi="Times New Roman"/>
        </w:rPr>
        <w:t xml:space="preserve">LTE-based </w:t>
      </w:r>
      <w:r w:rsidR="00D728A8" w:rsidRPr="007C2F11">
        <w:rPr>
          <w:rFonts w:ascii="Times New Roman" w:hAnsi="Times New Roman"/>
        </w:rPr>
        <w:t>LAA. Another justification is the flexible frame structure and numerology that NR has</w:t>
      </w:r>
      <w:r w:rsidR="00B43DA5" w:rsidRPr="007C2F11">
        <w:rPr>
          <w:rFonts w:ascii="Times New Roman" w:hAnsi="Times New Roman"/>
        </w:rPr>
        <w:t>,</w:t>
      </w:r>
      <w:r w:rsidR="00D728A8" w:rsidRPr="007C2F11">
        <w:rPr>
          <w:rFonts w:ascii="Times New Roman" w:hAnsi="Times New Roman"/>
        </w:rPr>
        <w:t xml:space="preserve"> whic</w:t>
      </w:r>
      <w:r w:rsidR="00B43DA5" w:rsidRPr="007C2F11">
        <w:rPr>
          <w:rFonts w:ascii="Times New Roman" w:hAnsi="Times New Roman"/>
        </w:rPr>
        <w:t>h</w:t>
      </w:r>
      <w:r w:rsidR="00D728A8" w:rsidRPr="007C2F11">
        <w:rPr>
          <w:rFonts w:ascii="Times New Roman" w:hAnsi="Times New Roman"/>
        </w:rPr>
        <w:t xml:space="preserve"> could also be brought to unlicensed access. </w:t>
      </w:r>
    </w:p>
    <w:p w14:paraId="1FB159FD" w14:textId="5BDBC2DD" w:rsidR="00C411FA" w:rsidRPr="007C2F11" w:rsidRDefault="00AE3AFA" w:rsidP="00C001BA">
      <w:pPr>
        <w:jc w:val="both"/>
        <w:rPr>
          <w:rFonts w:ascii="Times New Roman" w:hAnsi="Times New Roman"/>
        </w:rPr>
      </w:pPr>
      <w:r w:rsidRPr="007C2F11">
        <w:rPr>
          <w:rFonts w:ascii="Times New Roman" w:hAnsi="Times New Roman"/>
        </w:rPr>
        <w:t xml:space="preserve">The WI description </w:t>
      </w:r>
      <w:r w:rsidR="001924EF" w:rsidRPr="007C2F11">
        <w:rPr>
          <w:rFonts w:ascii="Times New Roman" w:hAnsi="Times New Roman"/>
        </w:rPr>
        <w:t xml:space="preserve">[1] </w:t>
      </w:r>
      <w:r w:rsidRPr="007C2F11">
        <w:rPr>
          <w:rFonts w:ascii="Times New Roman" w:hAnsi="Times New Roman"/>
        </w:rPr>
        <w:t xml:space="preserve">highlights the following objectives: </w:t>
      </w:r>
    </w:p>
    <w:p w14:paraId="42E744B1" w14:textId="77777777" w:rsidR="00AE3AFA" w:rsidRPr="007C2F11" w:rsidRDefault="00AE3AFA" w:rsidP="002A0C79">
      <w:pPr>
        <w:numPr>
          <w:ilvl w:val="0"/>
          <w:numId w:val="12"/>
        </w:numPr>
        <w:jc w:val="both"/>
        <w:rPr>
          <w:rFonts w:ascii="Times New Roman" w:hAnsi="Times New Roman"/>
          <w:bCs/>
          <w:i/>
        </w:rPr>
      </w:pPr>
      <w:r w:rsidRPr="007C2F11">
        <w:rPr>
          <w:rFonts w:ascii="Times New Roman" w:eastAsia="MS Mincho" w:hAnsi="Times New Roman"/>
          <w:i/>
          <w:iCs/>
          <w:lang w:eastAsia="ja-JP"/>
        </w:rPr>
        <w:t>“</w:t>
      </w:r>
      <w:r w:rsidRPr="007C2F11">
        <w:rPr>
          <w:rFonts w:ascii="Times New Roman" w:hAnsi="Times New Roman"/>
          <w:bCs/>
          <w:i/>
        </w:rPr>
        <w:t xml:space="preserve">Study NR-based operation in unlicensed spectrum (RAN1, RAN2, RAN4) including </w:t>
      </w:r>
    </w:p>
    <w:p w14:paraId="3D431BA2" w14:textId="77777777"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Consider unlicensed bands both below and above 6GHz, up to 52.6GHz</w:t>
      </w:r>
    </w:p>
    <w:p w14:paraId="43BB4E35"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 xml:space="preserve">Consider unlicensed bands above 52.6GHz to the extent that waveform design principles remain unchanged with respect to below 52.6GHz bands </w:t>
      </w:r>
    </w:p>
    <w:p w14:paraId="03B41495" w14:textId="77777777"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 xml:space="preserve">Consider similar forward compatibility principles made in the NR WI </w:t>
      </w:r>
    </w:p>
    <w:p w14:paraId="2E865CFD" w14:textId="77777777"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Initial access, channel access. Scheduling/HARQ, and mobility including connected/inactive/idle mode operation and radio-link monitoring/failure</w:t>
      </w:r>
    </w:p>
    <w:p w14:paraId="73AA2CF9" w14:textId="3FAE58BF" w:rsidR="00AE3AFA" w:rsidRPr="007C2F11" w:rsidRDefault="00AE3AFA" w:rsidP="002A0C79">
      <w:pPr>
        <w:numPr>
          <w:ilvl w:val="1"/>
          <w:numId w:val="13"/>
        </w:numPr>
        <w:jc w:val="both"/>
        <w:rPr>
          <w:rFonts w:ascii="Times New Roman" w:hAnsi="Times New Roman"/>
          <w:bCs/>
          <w:i/>
        </w:rPr>
      </w:pPr>
      <w:r w:rsidRPr="007C2F11">
        <w:rPr>
          <w:rFonts w:ascii="Times New Roman" w:hAnsi="Times New Roman"/>
          <w:bCs/>
          <w:i/>
        </w:rPr>
        <w:t xml:space="preserve">Coexistence methods within NR-based and between NR-based operation in unlicensed and LTE-based LAA and with other incumbent RATs in accordance with regulatory requirements in e.g., 5GHz, 37GHz, 60GHz bands </w:t>
      </w:r>
    </w:p>
    <w:p w14:paraId="5DAC0583" w14:textId="0E195723" w:rsidR="00AE3AFA" w:rsidRPr="007C2F11" w:rsidRDefault="00AE3AFA" w:rsidP="002A0C79">
      <w:pPr>
        <w:numPr>
          <w:ilvl w:val="2"/>
          <w:numId w:val="13"/>
        </w:numPr>
        <w:jc w:val="both"/>
        <w:rPr>
          <w:rFonts w:ascii="Times New Roman" w:hAnsi="Times New Roman"/>
          <w:bCs/>
          <w:i/>
        </w:rPr>
      </w:pPr>
      <w:r w:rsidRPr="007C2F11">
        <w:rPr>
          <w:rFonts w:ascii="Times New Roman" w:hAnsi="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7C2F11">
        <w:rPr>
          <w:rFonts w:ascii="Times New Roman" w:hAnsi="Times New Roman"/>
          <w:bCs/>
          <w:i/>
        </w:rPr>
        <w:t>Fi network on the same carrier;</w:t>
      </w:r>
      <w:r w:rsidRPr="007C2F11">
        <w:rPr>
          <w:rFonts w:ascii="Times New Roman" w:eastAsia="MS Mincho" w:hAnsi="Times New Roman"/>
          <w:i/>
          <w:iCs/>
          <w:lang w:eastAsia="ja-JP"/>
        </w:rPr>
        <w:t>”</w:t>
      </w:r>
    </w:p>
    <w:p w14:paraId="3AB56C7F" w14:textId="6B9FDA68" w:rsidR="0064247B" w:rsidRPr="007C2F11" w:rsidRDefault="00BA2F7C" w:rsidP="00C001BA">
      <w:pPr>
        <w:spacing w:before="240"/>
        <w:jc w:val="both"/>
        <w:rPr>
          <w:rFonts w:ascii="Times New Roman" w:hAnsi="Times New Roman"/>
        </w:rPr>
      </w:pPr>
      <w:r w:rsidRPr="007C2F11">
        <w:rPr>
          <w:rFonts w:ascii="Times New Roman" w:hAnsi="Times New Roman"/>
        </w:rPr>
        <w:t xml:space="preserve">This contribution </w:t>
      </w:r>
      <w:r w:rsidR="00A01134" w:rsidRPr="007C2F11">
        <w:rPr>
          <w:rFonts w:ascii="Times New Roman" w:hAnsi="Times New Roman"/>
        </w:rPr>
        <w:t>discusse</w:t>
      </w:r>
      <w:r w:rsidR="00A921C1" w:rsidRPr="007C2F11">
        <w:rPr>
          <w:rFonts w:ascii="Times New Roman" w:hAnsi="Times New Roman"/>
        </w:rPr>
        <w:t>s</w:t>
      </w:r>
      <w:r w:rsidR="00A01134" w:rsidRPr="007C2F11">
        <w:rPr>
          <w:rFonts w:ascii="Times New Roman" w:hAnsi="Times New Roman"/>
        </w:rPr>
        <w:t xml:space="preserve"> the </w:t>
      </w:r>
      <w:r w:rsidR="00773C27" w:rsidRPr="007C2F11">
        <w:rPr>
          <w:rFonts w:ascii="Times New Roman" w:hAnsi="Times New Roman"/>
        </w:rPr>
        <w:t xml:space="preserve">channelization, </w:t>
      </w:r>
      <w:r w:rsidR="00A01134" w:rsidRPr="007C2F11">
        <w:rPr>
          <w:rFonts w:ascii="Times New Roman" w:hAnsi="Times New Roman"/>
        </w:rPr>
        <w:t>waveform</w:t>
      </w:r>
      <w:r w:rsidR="00773C27" w:rsidRPr="007C2F11">
        <w:rPr>
          <w:rFonts w:ascii="Times New Roman" w:hAnsi="Times New Roman"/>
        </w:rPr>
        <w:t>,</w:t>
      </w:r>
      <w:r w:rsidR="004A0557" w:rsidRPr="007C2F11">
        <w:rPr>
          <w:rFonts w:ascii="Times New Roman" w:hAnsi="Times New Roman"/>
        </w:rPr>
        <w:t xml:space="preserve"> and numerology</w:t>
      </w:r>
      <w:r w:rsidR="00773C27" w:rsidRPr="007C2F11">
        <w:rPr>
          <w:rFonts w:ascii="Times New Roman" w:hAnsi="Times New Roman"/>
        </w:rPr>
        <w:t xml:space="preserve"> aspects</w:t>
      </w:r>
      <w:r w:rsidR="00D728A8" w:rsidRPr="007C2F11">
        <w:rPr>
          <w:rFonts w:ascii="Times New Roman" w:hAnsi="Times New Roman"/>
        </w:rPr>
        <w:t xml:space="preserve"> </w:t>
      </w:r>
      <w:r w:rsidR="00A97AC2" w:rsidRPr="007C2F11">
        <w:rPr>
          <w:rFonts w:ascii="Times New Roman" w:hAnsi="Times New Roman"/>
        </w:rPr>
        <w:t xml:space="preserve">for </w:t>
      </w:r>
      <w:r w:rsidR="00D728A8" w:rsidRPr="007C2F11">
        <w:rPr>
          <w:rFonts w:ascii="Times New Roman" w:hAnsi="Times New Roman"/>
        </w:rPr>
        <w:t>NR</w:t>
      </w:r>
      <w:r w:rsidR="00A97AC2" w:rsidRPr="007C2F11">
        <w:rPr>
          <w:rFonts w:ascii="Times New Roman" w:hAnsi="Times New Roman"/>
        </w:rPr>
        <w:t xml:space="preserve"> operation in u</w:t>
      </w:r>
      <w:r w:rsidR="00D728A8" w:rsidRPr="007C2F11">
        <w:rPr>
          <w:rFonts w:ascii="Times New Roman" w:hAnsi="Times New Roman"/>
        </w:rPr>
        <w:t xml:space="preserve">nlicensed </w:t>
      </w:r>
      <w:r w:rsidR="00A97AC2" w:rsidRPr="007C2F11">
        <w:rPr>
          <w:rFonts w:ascii="Times New Roman" w:hAnsi="Times New Roman"/>
        </w:rPr>
        <w:t>spectrum</w:t>
      </w:r>
      <w:r w:rsidR="00C82B8C" w:rsidRPr="007C2F11">
        <w:rPr>
          <w:rFonts w:ascii="Times New Roman" w:hAnsi="Times New Roman"/>
        </w:rPr>
        <w:t>.</w:t>
      </w:r>
    </w:p>
    <w:p w14:paraId="5D100D31" w14:textId="6DEE9569" w:rsidR="0064247B" w:rsidRPr="007C2F11" w:rsidRDefault="0064247B" w:rsidP="0064247B">
      <w:pPr>
        <w:pStyle w:val="Heading1"/>
        <w:rPr>
          <w:rFonts w:ascii="Times New Roman" w:hAnsi="Times New Roman"/>
          <w:b/>
          <w:sz w:val="32"/>
        </w:rPr>
      </w:pPr>
      <w:r w:rsidRPr="007C2F11">
        <w:rPr>
          <w:rFonts w:ascii="Times New Roman" w:hAnsi="Times New Roman"/>
          <w:b/>
          <w:sz w:val="32"/>
        </w:rPr>
        <w:t xml:space="preserve">Unlicensed Spectrum Regulations  </w:t>
      </w:r>
    </w:p>
    <w:p w14:paraId="06C65119" w14:textId="6829F3BC" w:rsidR="0064247B" w:rsidRPr="007C2F11" w:rsidRDefault="00B43DA5" w:rsidP="00C001BA">
      <w:pPr>
        <w:spacing w:before="240"/>
        <w:jc w:val="both"/>
        <w:rPr>
          <w:rFonts w:ascii="Times New Roman" w:hAnsi="Times New Roman"/>
        </w:rPr>
      </w:pPr>
      <w:r w:rsidRPr="007C2F11">
        <w:rPr>
          <w:rFonts w:ascii="Times New Roman" w:hAnsi="Times New Roman"/>
        </w:rPr>
        <w:t>The PHY specification f</w:t>
      </w:r>
      <w:r w:rsidR="003E7ACB" w:rsidRPr="007C2F11">
        <w:rPr>
          <w:rFonts w:ascii="Times New Roman" w:hAnsi="Times New Roman"/>
        </w:rPr>
        <w:t>or NR on unlicensed bands (NR-unlicensed or NR-U) should put regulatory requirements</w:t>
      </w:r>
      <w:r w:rsidR="0057330E" w:rsidRPr="007C2F11">
        <w:rPr>
          <w:rFonts w:ascii="Times New Roman" w:hAnsi="Times New Roman"/>
        </w:rPr>
        <w:t xml:space="preserve"> in different countries and regions into consideration. Those requirements include</w:t>
      </w:r>
      <w:r w:rsidR="00A01134" w:rsidRPr="007C2F11">
        <w:rPr>
          <w:rFonts w:ascii="Times New Roman" w:hAnsi="Times New Roman"/>
        </w:rPr>
        <w:t xml:space="preserve"> </w:t>
      </w:r>
      <w:r w:rsidR="00762B6A" w:rsidRPr="007C2F11">
        <w:rPr>
          <w:rFonts w:ascii="Times New Roman" w:hAnsi="Times New Roman"/>
        </w:rPr>
        <w:t>maximum channel occupation time (MCOT), occupied channel bandwidth (OCB), maximum power limit, power spectrum density limit</w:t>
      </w:r>
      <w:r w:rsidR="00C844E8" w:rsidRPr="007C2F11">
        <w:rPr>
          <w:rFonts w:ascii="Times New Roman" w:hAnsi="Times New Roman"/>
        </w:rPr>
        <w:t xml:space="preserve"> (PSD)</w:t>
      </w:r>
      <w:r w:rsidR="00762B6A" w:rsidRPr="007C2F11">
        <w:rPr>
          <w:rFonts w:ascii="Times New Roman" w:hAnsi="Times New Roman"/>
        </w:rPr>
        <w:t>, and listen before talk (LBT)</w:t>
      </w:r>
      <w:r w:rsidR="0057330E" w:rsidRPr="007C2F11">
        <w:rPr>
          <w:rFonts w:ascii="Times New Roman" w:hAnsi="Times New Roman"/>
        </w:rPr>
        <w:t xml:space="preserve"> protocols</w:t>
      </w:r>
      <w:r w:rsidR="003E7ACB" w:rsidRPr="007C2F11">
        <w:rPr>
          <w:rFonts w:ascii="Times New Roman" w:hAnsi="Times New Roman"/>
        </w:rPr>
        <w:t xml:space="preserve">. </w:t>
      </w:r>
      <w:r w:rsidR="00762B6A" w:rsidRPr="007C2F11">
        <w:rPr>
          <w:rFonts w:ascii="Times New Roman" w:hAnsi="Times New Roman"/>
        </w:rPr>
        <w:t>Among those</w:t>
      </w:r>
      <w:r w:rsidRPr="007C2F11">
        <w:rPr>
          <w:rFonts w:ascii="Times New Roman" w:hAnsi="Times New Roman"/>
        </w:rPr>
        <w:t xml:space="preserve"> </w:t>
      </w:r>
      <w:r w:rsidR="003E7ACB" w:rsidRPr="007C2F11">
        <w:rPr>
          <w:rFonts w:ascii="Times New Roman" w:hAnsi="Times New Roman"/>
        </w:rPr>
        <w:t>requirements</w:t>
      </w:r>
      <w:r w:rsidR="00762B6A" w:rsidRPr="007C2F11">
        <w:rPr>
          <w:rFonts w:ascii="Times New Roman" w:hAnsi="Times New Roman"/>
        </w:rPr>
        <w:t xml:space="preserve">, </w:t>
      </w:r>
      <w:r w:rsidR="003E7ACB" w:rsidRPr="007C2F11">
        <w:rPr>
          <w:rFonts w:ascii="Times New Roman" w:hAnsi="Times New Roman"/>
        </w:rPr>
        <w:t>OCB</w:t>
      </w:r>
      <w:r w:rsidR="00762B6A" w:rsidRPr="007C2F11">
        <w:rPr>
          <w:rFonts w:ascii="Times New Roman" w:hAnsi="Times New Roman"/>
        </w:rPr>
        <w:t xml:space="preserve"> and</w:t>
      </w:r>
      <w:r w:rsidR="003E7ACB" w:rsidRPr="007C2F11">
        <w:rPr>
          <w:rFonts w:ascii="Times New Roman" w:hAnsi="Times New Roman"/>
        </w:rPr>
        <w:t xml:space="preserve"> </w:t>
      </w:r>
      <w:r w:rsidR="00C844E8" w:rsidRPr="007C2F11">
        <w:rPr>
          <w:rFonts w:ascii="Times New Roman" w:hAnsi="Times New Roman"/>
        </w:rPr>
        <w:t>PSD</w:t>
      </w:r>
      <w:r w:rsidR="00762B6A" w:rsidRPr="007C2F11">
        <w:rPr>
          <w:rFonts w:ascii="Times New Roman" w:hAnsi="Times New Roman"/>
        </w:rPr>
        <w:t xml:space="preserve"> </w:t>
      </w:r>
      <w:r w:rsidR="003E7ACB" w:rsidRPr="007C2F11">
        <w:rPr>
          <w:rFonts w:ascii="Times New Roman" w:hAnsi="Times New Roman"/>
        </w:rPr>
        <w:t>limit</w:t>
      </w:r>
      <w:r w:rsidR="00415D14" w:rsidRPr="007C2F11">
        <w:rPr>
          <w:rFonts w:ascii="Times New Roman" w:hAnsi="Times New Roman"/>
        </w:rPr>
        <w:t xml:space="preserve"> </w:t>
      </w:r>
      <w:r w:rsidR="00762B6A" w:rsidRPr="007C2F11">
        <w:rPr>
          <w:rFonts w:ascii="Times New Roman" w:hAnsi="Times New Roman"/>
        </w:rPr>
        <w:t>are</w:t>
      </w:r>
      <w:r w:rsidR="00E664A5" w:rsidRPr="007C2F11">
        <w:rPr>
          <w:rFonts w:ascii="Times New Roman" w:hAnsi="Times New Roman"/>
        </w:rPr>
        <w:t xml:space="preserve"> the most</w:t>
      </w:r>
      <w:r w:rsidR="00762B6A" w:rsidRPr="007C2F11">
        <w:rPr>
          <w:rFonts w:ascii="Times New Roman" w:hAnsi="Times New Roman"/>
        </w:rPr>
        <w:t xml:space="preserve"> </w:t>
      </w:r>
      <w:r w:rsidR="0057330E" w:rsidRPr="007C2F11">
        <w:rPr>
          <w:rFonts w:ascii="Times New Roman" w:hAnsi="Times New Roman"/>
        </w:rPr>
        <w:t xml:space="preserve">important </w:t>
      </w:r>
      <w:r w:rsidR="00762B6A" w:rsidRPr="007C2F11">
        <w:rPr>
          <w:rFonts w:ascii="Times New Roman" w:hAnsi="Times New Roman"/>
        </w:rPr>
        <w:t xml:space="preserve">determining factors for the </w:t>
      </w:r>
      <w:r w:rsidR="00E664A5" w:rsidRPr="007C2F11">
        <w:rPr>
          <w:rFonts w:ascii="Times New Roman" w:hAnsi="Times New Roman"/>
        </w:rPr>
        <w:t>waveform</w:t>
      </w:r>
      <w:r w:rsidR="00762B6A" w:rsidRPr="007C2F11">
        <w:rPr>
          <w:rFonts w:ascii="Times New Roman" w:hAnsi="Times New Roman"/>
        </w:rPr>
        <w:t xml:space="preserve"> in unlicensed band</w:t>
      </w:r>
      <w:r w:rsidR="003E7ACB" w:rsidRPr="007C2F11">
        <w:rPr>
          <w:rFonts w:ascii="Times New Roman" w:hAnsi="Times New Roman"/>
        </w:rPr>
        <w:t xml:space="preserve">. </w:t>
      </w:r>
      <w:r w:rsidR="000A2EF0" w:rsidRPr="007C2F11">
        <w:rPr>
          <w:rFonts w:ascii="Times New Roman" w:hAnsi="Times New Roman"/>
        </w:rPr>
        <w:t xml:space="preserve">The </w:t>
      </w:r>
      <w:r w:rsidR="00A97AC2" w:rsidRPr="007C2F11">
        <w:rPr>
          <w:rFonts w:ascii="Times New Roman" w:hAnsi="Times New Roman"/>
        </w:rPr>
        <w:t>description</w:t>
      </w:r>
      <w:r w:rsidR="000A2EF0" w:rsidRPr="007C2F11">
        <w:rPr>
          <w:rFonts w:ascii="Times New Roman" w:hAnsi="Times New Roman"/>
        </w:rPr>
        <w:t>s</w:t>
      </w:r>
      <w:r w:rsidR="00A97AC2" w:rsidRPr="007C2F11">
        <w:rPr>
          <w:rFonts w:ascii="Times New Roman" w:hAnsi="Times New Roman"/>
        </w:rPr>
        <w:t xml:space="preserve"> of </w:t>
      </w:r>
      <w:r w:rsidR="00762B6A" w:rsidRPr="007C2F11">
        <w:rPr>
          <w:rFonts w:ascii="Times New Roman" w:hAnsi="Times New Roman"/>
        </w:rPr>
        <w:t xml:space="preserve">OCB and PSD </w:t>
      </w:r>
      <w:r w:rsidR="000A2EF0" w:rsidRPr="007C2F11">
        <w:rPr>
          <w:rFonts w:ascii="Times New Roman" w:hAnsi="Times New Roman"/>
        </w:rPr>
        <w:t>are</w:t>
      </w:r>
      <w:r w:rsidR="00A97AC2" w:rsidRPr="007C2F11">
        <w:rPr>
          <w:rFonts w:ascii="Times New Roman" w:hAnsi="Times New Roman"/>
        </w:rPr>
        <w:t xml:space="preserve"> </w:t>
      </w:r>
      <w:r w:rsidR="00DE151D" w:rsidRPr="007C2F11">
        <w:rPr>
          <w:rFonts w:ascii="Times New Roman" w:hAnsi="Times New Roman"/>
        </w:rPr>
        <w:t>given</w:t>
      </w:r>
      <w:r w:rsidR="00415D14" w:rsidRPr="007C2F11">
        <w:rPr>
          <w:rFonts w:ascii="Times New Roman" w:hAnsi="Times New Roman"/>
        </w:rPr>
        <w:t xml:space="preserve"> below.</w:t>
      </w:r>
    </w:p>
    <w:p w14:paraId="7E0CAF14" w14:textId="4BF574BE" w:rsidR="00133CB4" w:rsidRPr="007C2F11" w:rsidRDefault="00133CB4" w:rsidP="002A0C79">
      <w:pPr>
        <w:pStyle w:val="ListParagraph"/>
        <w:numPr>
          <w:ilvl w:val="0"/>
          <w:numId w:val="12"/>
        </w:numPr>
        <w:jc w:val="both"/>
        <w:rPr>
          <w:rFonts w:ascii="Times New Roman" w:eastAsiaTheme="minorHAnsi" w:hAnsi="Times New Roman"/>
          <w:lang w:val="en-GB"/>
        </w:rPr>
      </w:pPr>
      <w:r w:rsidRPr="007C2F11">
        <w:rPr>
          <w:rFonts w:ascii="Times New Roman" w:hAnsi="Times New Roman"/>
          <w:lang w:val="en-GB"/>
        </w:rPr>
        <w:t>Occupied Channel Bandwidth</w:t>
      </w:r>
      <w:r w:rsidR="00A97AC2" w:rsidRPr="007C2F11">
        <w:rPr>
          <w:rFonts w:ascii="Times New Roman" w:hAnsi="Times New Roman"/>
          <w:lang w:val="en-GB"/>
        </w:rPr>
        <w:t xml:space="preserve"> (OCB)</w:t>
      </w:r>
      <w:r w:rsidRPr="007C2F11">
        <w:rPr>
          <w:rFonts w:ascii="Times New Roman" w:hAnsi="Times New Roman"/>
          <w:lang w:val="en-GB"/>
        </w:rPr>
        <w:t xml:space="preserve"> </w:t>
      </w:r>
      <w:r w:rsidRPr="007C2F11">
        <w:rPr>
          <w:rFonts w:ascii="Times New Roman" w:hAnsi="Times New Roman"/>
          <w:lang w:val="en-GB"/>
        </w:rPr>
        <w:fldChar w:fldCharType="begin"/>
      </w:r>
      <w:r w:rsidRPr="007C2F11">
        <w:rPr>
          <w:rFonts w:ascii="Times New Roman" w:hAnsi="Times New Roman"/>
          <w:lang w:val="en-GB"/>
        </w:rPr>
        <w:instrText xml:space="preserve"> REF _Ref503429168 \r \h  \* MERGEFORMAT </w:instrText>
      </w:r>
      <w:r w:rsidRPr="007C2F11">
        <w:rPr>
          <w:rFonts w:ascii="Times New Roman" w:hAnsi="Times New Roman"/>
          <w:lang w:val="en-GB"/>
        </w:rPr>
      </w:r>
      <w:r w:rsidRPr="007C2F11">
        <w:rPr>
          <w:rFonts w:ascii="Times New Roman" w:hAnsi="Times New Roman"/>
          <w:lang w:val="en-GB"/>
        </w:rPr>
        <w:fldChar w:fldCharType="separate"/>
      </w:r>
      <w:r w:rsidR="00DF6727">
        <w:rPr>
          <w:rFonts w:ascii="Times New Roman" w:hAnsi="Times New Roman"/>
          <w:lang w:val="en-GB"/>
        </w:rPr>
        <w:t>[2]</w:t>
      </w:r>
      <w:r w:rsidRPr="007C2F11">
        <w:rPr>
          <w:rFonts w:ascii="Times New Roman" w:hAnsi="Times New Roman"/>
          <w:lang w:val="en-GB"/>
        </w:rPr>
        <w:fldChar w:fldCharType="end"/>
      </w:r>
      <w:r w:rsidRPr="007C2F11">
        <w:rPr>
          <w:rFonts w:ascii="Times New Roman" w:hAnsi="Times New Roman"/>
          <w:lang w:val="en-GB"/>
        </w:rPr>
        <w:t xml:space="preserve">: The OCB is defined as </w:t>
      </w:r>
      <w:r w:rsidRPr="007C2F11">
        <w:rPr>
          <w:rFonts w:ascii="Times New Roman" w:hAnsi="Times New Roman"/>
        </w:rPr>
        <w:t>the bandwidth containing 99% of the power of the signal and it shall be between 80% and 100% of the declared Nominal Channel Bandwidth (</w:t>
      </w:r>
      <w:r w:rsidRPr="007C2F11">
        <w:rPr>
          <w:rFonts w:ascii="Times New Roman" w:eastAsiaTheme="minorHAnsi" w:hAnsi="Times New Roman"/>
          <w:lang w:val="en-GB"/>
        </w:rPr>
        <w:t>The Nominal Channel Bandwidth is the widest band of frequencies, inclusive of guard bands, assigned to a single channel</w:t>
      </w:r>
      <w:r w:rsidRPr="007C2F11">
        <w:rPr>
          <w:rFonts w:ascii="Times New Roman" w:hAnsi="Times New Roman"/>
          <w:lang w:val="en-GB"/>
        </w:rPr>
        <w:t>).</w:t>
      </w:r>
    </w:p>
    <w:p w14:paraId="350AE1B0" w14:textId="0422D228" w:rsidR="00133CB4" w:rsidRPr="007C2F11" w:rsidRDefault="00133CB4" w:rsidP="002A0C79">
      <w:pPr>
        <w:numPr>
          <w:ilvl w:val="0"/>
          <w:numId w:val="14"/>
        </w:numPr>
        <w:jc w:val="both"/>
        <w:rPr>
          <w:rFonts w:ascii="Times New Roman" w:hAnsi="Times New Roman"/>
          <w:lang w:eastAsia="x-none"/>
        </w:rPr>
      </w:pPr>
      <w:r w:rsidRPr="007C2F11">
        <w:rPr>
          <w:rFonts w:ascii="Times New Roman" w:hAnsi="Times New Roman"/>
        </w:rPr>
        <w:lastRenderedPageBreak/>
        <w:t>Power spectral density</w:t>
      </w:r>
      <w:r w:rsidR="00762B6A" w:rsidRPr="007C2F11">
        <w:rPr>
          <w:rFonts w:ascii="Times New Roman" w:hAnsi="Times New Roman"/>
        </w:rPr>
        <w:t xml:space="preserve"> (PSD)</w:t>
      </w:r>
      <w:r w:rsidRPr="007C2F11">
        <w:rPr>
          <w:rFonts w:ascii="Times New Roman" w:hAnsi="Times New Roman"/>
        </w:rPr>
        <w:t xml:space="preserve"> </w:t>
      </w:r>
      <w:r w:rsidRPr="007C2F11">
        <w:rPr>
          <w:rFonts w:ascii="Times New Roman" w:hAnsi="Times New Roman"/>
        </w:rPr>
        <w:fldChar w:fldCharType="begin"/>
      </w:r>
      <w:r w:rsidRPr="007C2F11">
        <w:rPr>
          <w:rFonts w:ascii="Times New Roman" w:hAnsi="Times New Roman"/>
        </w:rPr>
        <w:instrText xml:space="preserve"> REF _Ref503429168 \r \h  \* MERGEFORMAT </w:instrText>
      </w:r>
      <w:r w:rsidRPr="007C2F11">
        <w:rPr>
          <w:rFonts w:ascii="Times New Roman" w:hAnsi="Times New Roman"/>
        </w:rPr>
      </w:r>
      <w:r w:rsidRPr="007C2F11">
        <w:rPr>
          <w:rFonts w:ascii="Times New Roman" w:hAnsi="Times New Roman"/>
        </w:rPr>
        <w:fldChar w:fldCharType="separate"/>
      </w:r>
      <w:r w:rsidR="00DF6727">
        <w:rPr>
          <w:rFonts w:ascii="Times New Roman" w:hAnsi="Times New Roman"/>
        </w:rPr>
        <w:t>[2]</w:t>
      </w:r>
      <w:r w:rsidRPr="007C2F11">
        <w:rPr>
          <w:rFonts w:ascii="Times New Roman" w:hAnsi="Times New Roman"/>
        </w:rPr>
        <w:fldChar w:fldCharType="end"/>
      </w:r>
      <w:r w:rsidRPr="007C2F11">
        <w:rPr>
          <w:rFonts w:ascii="Times New Roman" w:hAnsi="Times New Roman"/>
        </w:rPr>
        <w:t xml:space="preserve">: For many </w:t>
      </w:r>
      <w:r w:rsidR="00B058C5" w:rsidRPr="007C2F11">
        <w:rPr>
          <w:rFonts w:ascii="Times New Roman" w:hAnsi="Times New Roman"/>
        </w:rPr>
        <w:t>frequency bands</w:t>
      </w:r>
      <w:r w:rsidRPr="007C2F11">
        <w:rPr>
          <w:rFonts w:ascii="Times New Roman" w:hAnsi="Times New Roman"/>
        </w:rPr>
        <w:t xml:space="preserve">, there is a limit on the power spectral density. As an example, </w:t>
      </w:r>
      <w:r w:rsidRPr="007C2F11">
        <w:rPr>
          <w:rFonts w:ascii="Times New Roman" w:hAnsi="Times New Roman"/>
          <w:lang w:eastAsia="x-none"/>
        </w:rPr>
        <w:t>the ETSI 301 893 spec requir</w:t>
      </w:r>
      <w:r w:rsidR="00014AFB" w:rsidRPr="007C2F11">
        <w:rPr>
          <w:rFonts w:ascii="Times New Roman" w:hAnsi="Times New Roman"/>
          <w:lang w:eastAsia="x-none"/>
        </w:rPr>
        <w:t xml:space="preserve">es 10 dBm/MHz for 5150-5350 MHz and 13dBm/MHz for 60 GHz </w:t>
      </w:r>
      <w:r w:rsidR="00014AFB" w:rsidRPr="007C2F11">
        <w:rPr>
          <w:rFonts w:ascii="Times New Roman" w:hAnsi="Times New Roman"/>
          <w:sz w:val="20"/>
        </w:rPr>
        <w:t>[4]</w:t>
      </w:r>
    </w:p>
    <w:p w14:paraId="7D80EDB5" w14:textId="77777777" w:rsidR="00133CB4" w:rsidRPr="007C2F11" w:rsidRDefault="00133CB4" w:rsidP="00C001BA">
      <w:pPr>
        <w:ind w:left="720"/>
        <w:jc w:val="both"/>
        <w:rPr>
          <w:rFonts w:ascii="Times New Roman" w:hAnsi="Times New Roman"/>
          <w:lang w:eastAsia="x-none"/>
        </w:rPr>
      </w:pPr>
    </w:p>
    <w:p w14:paraId="562C319D" w14:textId="5E0C6A2B" w:rsidR="00133CB4" w:rsidRPr="007C2F11" w:rsidRDefault="00133CB4" w:rsidP="00C001BA">
      <w:pPr>
        <w:ind w:left="720"/>
        <w:jc w:val="both"/>
        <w:rPr>
          <w:rFonts w:ascii="Times New Roman" w:hAnsi="Times New Roman"/>
          <w:lang w:eastAsia="x-none"/>
        </w:rPr>
      </w:pPr>
      <w:r w:rsidRPr="007C2F11">
        <w:rPr>
          <w:rFonts w:ascii="Times New Roman" w:hAnsi="Times New Roman"/>
          <w:lang w:eastAsia="x-none"/>
        </w:rPr>
        <w:t>The OCB and powe</w:t>
      </w:r>
      <w:r w:rsidR="004C1704" w:rsidRPr="007C2F11">
        <w:rPr>
          <w:rFonts w:ascii="Times New Roman" w:hAnsi="Times New Roman"/>
          <w:lang w:eastAsia="x-none"/>
        </w:rPr>
        <w:t xml:space="preserve">r limit rules are </w:t>
      </w:r>
      <w:r w:rsidR="004A0454" w:rsidRPr="007C2F11">
        <w:rPr>
          <w:rFonts w:ascii="Times New Roman" w:hAnsi="Times New Roman"/>
          <w:lang w:eastAsia="x-none"/>
        </w:rPr>
        <w:t xml:space="preserve">exemplified </w:t>
      </w:r>
      <w:r w:rsidR="004C1704" w:rsidRPr="007C2F11">
        <w:rPr>
          <w:rFonts w:ascii="Times New Roman" w:hAnsi="Times New Roman"/>
          <w:lang w:eastAsia="x-none"/>
        </w:rPr>
        <w:t xml:space="preserve">in </w:t>
      </w:r>
      <w:r w:rsidR="004C1704" w:rsidRPr="007C2F11">
        <w:rPr>
          <w:rFonts w:ascii="Times New Roman" w:hAnsi="Times New Roman"/>
          <w:lang w:eastAsia="x-none"/>
        </w:rPr>
        <w:fldChar w:fldCharType="begin"/>
      </w:r>
      <w:r w:rsidR="004C1704" w:rsidRPr="007C2F11">
        <w:rPr>
          <w:rFonts w:ascii="Times New Roman" w:hAnsi="Times New Roman"/>
          <w:lang w:eastAsia="x-none"/>
        </w:rPr>
        <w:instrText xml:space="preserve"> REF _Ref505177874 \h </w:instrText>
      </w:r>
      <w:r w:rsidR="007C2F11">
        <w:rPr>
          <w:rFonts w:ascii="Times New Roman" w:hAnsi="Times New Roman"/>
          <w:lang w:eastAsia="x-none"/>
        </w:rPr>
        <w:instrText xml:space="preserve"> \* MERGEFORMAT </w:instrText>
      </w:r>
      <w:r w:rsidR="004C1704" w:rsidRPr="007C2F11">
        <w:rPr>
          <w:rFonts w:ascii="Times New Roman" w:hAnsi="Times New Roman"/>
          <w:lang w:eastAsia="x-none"/>
        </w:rPr>
      </w:r>
      <w:r w:rsidR="004C1704" w:rsidRPr="007C2F11">
        <w:rPr>
          <w:rFonts w:ascii="Times New Roman" w:hAnsi="Times New Roman"/>
          <w:lang w:eastAsia="x-none"/>
        </w:rPr>
        <w:fldChar w:fldCharType="separate"/>
      </w:r>
      <w:r w:rsidR="00DF6727" w:rsidRPr="007C2F11">
        <w:rPr>
          <w:rFonts w:ascii="Times New Roman" w:hAnsi="Times New Roman"/>
        </w:rPr>
        <w:t xml:space="preserve">Table </w:t>
      </w:r>
      <w:r w:rsidR="00DF6727">
        <w:rPr>
          <w:rFonts w:ascii="Times New Roman" w:hAnsi="Times New Roman"/>
          <w:noProof/>
        </w:rPr>
        <w:t>1</w:t>
      </w:r>
      <w:r w:rsidR="004C1704" w:rsidRPr="007C2F11">
        <w:rPr>
          <w:rFonts w:ascii="Times New Roman" w:hAnsi="Times New Roman"/>
          <w:lang w:eastAsia="x-none"/>
        </w:rPr>
        <w:fldChar w:fldCharType="end"/>
      </w:r>
      <w:r w:rsidR="004C1704" w:rsidRPr="007C2F11">
        <w:rPr>
          <w:rFonts w:ascii="Times New Roman" w:hAnsi="Times New Roman"/>
          <w:lang w:eastAsia="x-none"/>
        </w:rPr>
        <w:t>.</w:t>
      </w:r>
    </w:p>
    <w:p w14:paraId="7D87E578" w14:textId="77777777" w:rsidR="00AA26D4" w:rsidRPr="007C2F11" w:rsidRDefault="00AA26D4" w:rsidP="00133CB4">
      <w:pPr>
        <w:ind w:left="720"/>
        <w:rPr>
          <w:rFonts w:ascii="Times New Roman" w:hAnsi="Times New Roman"/>
        </w:rPr>
      </w:pPr>
    </w:p>
    <w:p w14:paraId="35737CD3" w14:textId="35C87C7D" w:rsidR="00133CB4" w:rsidRPr="007C2F11" w:rsidRDefault="00133CB4" w:rsidP="00133CB4">
      <w:pPr>
        <w:pStyle w:val="Caption"/>
        <w:keepNext/>
        <w:rPr>
          <w:rFonts w:ascii="Times New Roman" w:hAnsi="Times New Roman"/>
        </w:rPr>
      </w:pPr>
      <w:bookmarkStart w:id="2" w:name="_Ref505177874"/>
      <w:r w:rsidRPr="007C2F11">
        <w:rPr>
          <w:rFonts w:ascii="Times New Roman" w:hAnsi="Times New Roman"/>
        </w:rPr>
        <w:t xml:space="preserve">Table </w:t>
      </w:r>
      <w:r w:rsidR="00A05F4B" w:rsidRPr="007C2F11">
        <w:rPr>
          <w:rFonts w:ascii="Times New Roman" w:hAnsi="Times New Roman"/>
        </w:rPr>
        <w:fldChar w:fldCharType="begin"/>
      </w:r>
      <w:r w:rsidR="00A05F4B" w:rsidRPr="007C2F11">
        <w:rPr>
          <w:rFonts w:ascii="Times New Roman" w:hAnsi="Times New Roman"/>
        </w:rPr>
        <w:instrText xml:space="preserve"> SEQ Table \* ARABIC </w:instrText>
      </w:r>
      <w:r w:rsidR="00A05F4B" w:rsidRPr="007C2F11">
        <w:rPr>
          <w:rFonts w:ascii="Times New Roman" w:hAnsi="Times New Roman"/>
        </w:rPr>
        <w:fldChar w:fldCharType="separate"/>
      </w:r>
      <w:r w:rsidR="00DF6727">
        <w:rPr>
          <w:rFonts w:ascii="Times New Roman" w:hAnsi="Times New Roman"/>
          <w:noProof/>
        </w:rPr>
        <w:t>1</w:t>
      </w:r>
      <w:r w:rsidR="00A05F4B" w:rsidRPr="007C2F11">
        <w:rPr>
          <w:rFonts w:ascii="Times New Roman" w:hAnsi="Times New Roman"/>
          <w:noProof/>
        </w:rPr>
        <w:fldChar w:fldCharType="end"/>
      </w:r>
      <w:bookmarkEnd w:id="2"/>
      <w:r w:rsidR="00FC18D5" w:rsidRPr="007C2F11">
        <w:rPr>
          <w:rFonts w:ascii="Times New Roman" w:hAnsi="Times New Roman"/>
        </w:rPr>
        <w:t>:</w:t>
      </w:r>
      <w:r w:rsidRPr="007C2F11">
        <w:rPr>
          <w:rFonts w:ascii="Times New Roman" w:hAnsi="Times New Roman"/>
        </w:rPr>
        <w:t xml:space="preserve"> </w:t>
      </w:r>
      <w:r w:rsidR="004A0454" w:rsidRPr="007C2F11">
        <w:rPr>
          <w:rFonts w:ascii="Times New Roman" w:hAnsi="Times New Roman"/>
        </w:rPr>
        <w:t>V</w:t>
      </w:r>
      <w:r w:rsidRPr="007C2F11">
        <w:rPr>
          <w:rFonts w:ascii="Times New Roman" w:hAnsi="Times New Roman"/>
        </w:rPr>
        <w:t>arious regulations</w:t>
      </w:r>
      <w:r w:rsidR="004A0454" w:rsidRPr="007C2F11">
        <w:rPr>
          <w:rFonts w:ascii="Times New Roman" w:hAnsi="Times New Roman"/>
        </w:rPr>
        <w:t xml:space="preserve"> </w:t>
      </w:r>
    </w:p>
    <w:tbl>
      <w:tblPr>
        <w:tblStyle w:val="TableGrid"/>
        <w:tblW w:w="9625" w:type="dxa"/>
        <w:tblLook w:val="04A0" w:firstRow="1" w:lastRow="0" w:firstColumn="1" w:lastColumn="0" w:noHBand="0" w:noVBand="1"/>
      </w:tblPr>
      <w:tblGrid>
        <w:gridCol w:w="1090"/>
        <w:gridCol w:w="4125"/>
        <w:gridCol w:w="1890"/>
        <w:gridCol w:w="2520"/>
      </w:tblGrid>
      <w:tr w:rsidR="00DE151D" w:rsidRPr="007C2F11" w14:paraId="07B90233" w14:textId="731E0CE1" w:rsidTr="004C1704">
        <w:tc>
          <w:tcPr>
            <w:tcW w:w="1090" w:type="dxa"/>
          </w:tcPr>
          <w:p w14:paraId="2A887668" w14:textId="77777777" w:rsidR="00DE151D" w:rsidRPr="007C2F11" w:rsidRDefault="00DE151D" w:rsidP="004C1704">
            <w:pPr>
              <w:spacing w:line="240" w:lineRule="auto"/>
              <w:rPr>
                <w:rFonts w:ascii="Times New Roman" w:hAnsi="Times New Roman"/>
                <w:sz w:val="20"/>
              </w:rPr>
            </w:pPr>
          </w:p>
        </w:tc>
        <w:tc>
          <w:tcPr>
            <w:tcW w:w="4125" w:type="dxa"/>
          </w:tcPr>
          <w:p w14:paraId="50333FC2" w14:textId="27478365" w:rsidR="00DE151D" w:rsidRPr="007C2F11" w:rsidRDefault="00DE151D" w:rsidP="004C1704">
            <w:pPr>
              <w:spacing w:line="240" w:lineRule="auto"/>
              <w:rPr>
                <w:rFonts w:ascii="Times New Roman" w:hAnsi="Times New Roman"/>
                <w:sz w:val="20"/>
              </w:rPr>
            </w:pPr>
            <w:r w:rsidRPr="007C2F11">
              <w:rPr>
                <w:rFonts w:ascii="Times New Roman" w:hAnsi="Times New Roman"/>
                <w:sz w:val="20"/>
              </w:rPr>
              <w:t>5 GHz (ETSI) [3]</w:t>
            </w:r>
          </w:p>
        </w:tc>
        <w:tc>
          <w:tcPr>
            <w:tcW w:w="1890" w:type="dxa"/>
          </w:tcPr>
          <w:p w14:paraId="02295BF2" w14:textId="01EB1A55" w:rsidR="00DE151D" w:rsidRPr="007C2F11" w:rsidRDefault="00DE151D" w:rsidP="004C1704">
            <w:pPr>
              <w:spacing w:line="240" w:lineRule="auto"/>
              <w:rPr>
                <w:rFonts w:ascii="Times New Roman" w:hAnsi="Times New Roman"/>
                <w:sz w:val="20"/>
              </w:rPr>
            </w:pPr>
            <w:r w:rsidRPr="007C2F11">
              <w:rPr>
                <w:rFonts w:ascii="Times New Roman" w:hAnsi="Times New Roman"/>
                <w:sz w:val="20"/>
              </w:rPr>
              <w:t>37 GHz (FCC) [5]</w:t>
            </w:r>
          </w:p>
        </w:tc>
        <w:tc>
          <w:tcPr>
            <w:tcW w:w="2520" w:type="dxa"/>
          </w:tcPr>
          <w:p w14:paraId="62E0FE6F" w14:textId="55B66D37" w:rsidR="00DE151D" w:rsidRPr="007C2F11" w:rsidRDefault="00DE151D" w:rsidP="004C1704">
            <w:pPr>
              <w:spacing w:line="240" w:lineRule="auto"/>
              <w:rPr>
                <w:rFonts w:ascii="Times New Roman" w:hAnsi="Times New Roman"/>
                <w:sz w:val="20"/>
              </w:rPr>
            </w:pPr>
            <w:r w:rsidRPr="007C2F11">
              <w:rPr>
                <w:rFonts w:ascii="Times New Roman" w:hAnsi="Times New Roman"/>
                <w:sz w:val="20"/>
              </w:rPr>
              <w:t>60 GHz (ETSI) [4]</w:t>
            </w:r>
          </w:p>
        </w:tc>
      </w:tr>
      <w:tr w:rsidR="00DE151D" w:rsidRPr="007C2F11" w14:paraId="44B1E956" w14:textId="6C8DDB56" w:rsidTr="004C1704">
        <w:trPr>
          <w:trHeight w:val="215"/>
        </w:trPr>
        <w:tc>
          <w:tcPr>
            <w:tcW w:w="1090" w:type="dxa"/>
          </w:tcPr>
          <w:p w14:paraId="5F96033E" w14:textId="77777777" w:rsidR="00DE151D" w:rsidRPr="007C2F11" w:rsidRDefault="00DE151D" w:rsidP="004C1704">
            <w:pPr>
              <w:spacing w:line="240" w:lineRule="auto"/>
              <w:rPr>
                <w:rFonts w:ascii="Times New Roman" w:hAnsi="Times New Roman"/>
                <w:sz w:val="20"/>
              </w:rPr>
            </w:pPr>
            <w:r w:rsidRPr="007C2F11">
              <w:rPr>
                <w:rFonts w:ascii="Times New Roman" w:hAnsi="Times New Roman"/>
                <w:sz w:val="20"/>
              </w:rPr>
              <w:t>OCB</w:t>
            </w:r>
          </w:p>
        </w:tc>
        <w:tc>
          <w:tcPr>
            <w:tcW w:w="4125" w:type="dxa"/>
          </w:tcPr>
          <w:p w14:paraId="19075282" w14:textId="77777777" w:rsidR="00DE151D" w:rsidRPr="007C2F11" w:rsidRDefault="00DE151D" w:rsidP="004C1704">
            <w:pPr>
              <w:spacing w:line="240" w:lineRule="auto"/>
              <w:rPr>
                <w:rFonts w:ascii="Times New Roman" w:hAnsi="Times New Roman"/>
                <w:sz w:val="20"/>
              </w:rPr>
            </w:pPr>
            <w:r w:rsidRPr="007C2F11">
              <w:rPr>
                <w:rFonts w:ascii="Times New Roman" w:hAnsi="Times New Roman"/>
                <w:sz w:val="20"/>
              </w:rPr>
              <w:t>&gt;80%</w:t>
            </w:r>
          </w:p>
        </w:tc>
        <w:tc>
          <w:tcPr>
            <w:tcW w:w="1890" w:type="dxa"/>
          </w:tcPr>
          <w:p w14:paraId="7BECC0EB" w14:textId="77777777" w:rsidR="00DE151D" w:rsidRPr="007C2F11" w:rsidRDefault="00DE151D" w:rsidP="004C1704">
            <w:pPr>
              <w:spacing w:line="240" w:lineRule="auto"/>
              <w:rPr>
                <w:rFonts w:ascii="Times New Roman" w:hAnsi="Times New Roman"/>
                <w:sz w:val="20"/>
              </w:rPr>
            </w:pPr>
          </w:p>
        </w:tc>
        <w:tc>
          <w:tcPr>
            <w:tcW w:w="2520" w:type="dxa"/>
          </w:tcPr>
          <w:p w14:paraId="19246B7B" w14:textId="5288CCC4" w:rsidR="00DE151D" w:rsidRPr="007C2F11" w:rsidRDefault="00DE151D" w:rsidP="004C1704">
            <w:pPr>
              <w:spacing w:line="240" w:lineRule="auto"/>
              <w:rPr>
                <w:rFonts w:ascii="Times New Roman" w:hAnsi="Times New Roman"/>
                <w:sz w:val="20"/>
              </w:rPr>
            </w:pPr>
            <w:r w:rsidRPr="007C2F11">
              <w:rPr>
                <w:rFonts w:ascii="Times New Roman" w:hAnsi="Times New Roman"/>
                <w:sz w:val="20"/>
              </w:rPr>
              <w:t>&gt;70%</w:t>
            </w:r>
          </w:p>
        </w:tc>
      </w:tr>
      <w:tr w:rsidR="00DE151D" w:rsidRPr="007C2F11" w14:paraId="66EBCE7F" w14:textId="253BFD44" w:rsidTr="004C1704">
        <w:tc>
          <w:tcPr>
            <w:tcW w:w="1090" w:type="dxa"/>
          </w:tcPr>
          <w:p w14:paraId="78516CB8" w14:textId="131295EB" w:rsidR="00DE151D" w:rsidRPr="007C2F11" w:rsidRDefault="00DE151D" w:rsidP="004C1704">
            <w:pPr>
              <w:spacing w:line="240" w:lineRule="auto"/>
              <w:rPr>
                <w:rFonts w:ascii="Times New Roman" w:hAnsi="Times New Roman"/>
                <w:sz w:val="20"/>
              </w:rPr>
            </w:pPr>
            <w:r w:rsidRPr="007C2F11">
              <w:rPr>
                <w:rFonts w:ascii="Times New Roman" w:hAnsi="Times New Roman"/>
                <w:sz w:val="20"/>
              </w:rPr>
              <w:t xml:space="preserve">Power </w:t>
            </w:r>
            <w:r w:rsidR="004C1704" w:rsidRPr="007C2F11">
              <w:rPr>
                <w:rFonts w:ascii="Times New Roman" w:hAnsi="Times New Roman"/>
                <w:sz w:val="20"/>
              </w:rPr>
              <w:t>and PSD limits</w:t>
            </w:r>
          </w:p>
        </w:tc>
        <w:tc>
          <w:tcPr>
            <w:tcW w:w="4125" w:type="dxa"/>
          </w:tcPr>
          <w:p w14:paraId="66C4BEEF" w14:textId="1BA90F67" w:rsidR="00DE151D" w:rsidRPr="007C2F11" w:rsidRDefault="00DE151D" w:rsidP="004C1704">
            <w:pPr>
              <w:pStyle w:val="Default"/>
              <w:rPr>
                <w:sz w:val="20"/>
                <w:szCs w:val="22"/>
              </w:rPr>
            </w:pPr>
            <w:r w:rsidRPr="007C2F11">
              <w:rPr>
                <w:iCs/>
                <w:sz w:val="20"/>
                <w:szCs w:val="22"/>
              </w:rPr>
              <w:t>With transmit power control:</w:t>
            </w:r>
          </w:p>
          <w:p w14:paraId="24DDCCD7" w14:textId="77777777" w:rsidR="00DE151D" w:rsidRPr="007C2F11" w:rsidRDefault="00DE151D" w:rsidP="004C1704">
            <w:pPr>
              <w:pStyle w:val="Default"/>
              <w:rPr>
                <w:sz w:val="20"/>
                <w:szCs w:val="22"/>
              </w:rPr>
            </w:pPr>
            <w:r w:rsidRPr="007C2F11">
              <w:rPr>
                <w:sz w:val="20"/>
                <w:szCs w:val="22"/>
              </w:rPr>
              <w:t>23dBm (10dBm/MHz) for 5150-5350MHz</w:t>
            </w:r>
          </w:p>
          <w:p w14:paraId="6C080ACD" w14:textId="77777777" w:rsidR="00DE151D" w:rsidRPr="007C2F11" w:rsidRDefault="00DE151D" w:rsidP="004C1704">
            <w:pPr>
              <w:pStyle w:val="Default"/>
              <w:rPr>
                <w:sz w:val="20"/>
                <w:szCs w:val="22"/>
              </w:rPr>
            </w:pPr>
            <w:r w:rsidRPr="007C2F11">
              <w:rPr>
                <w:sz w:val="20"/>
                <w:szCs w:val="22"/>
              </w:rPr>
              <w:t>30dBm (17dBm/MHz) for 5470-5725MHz</w:t>
            </w:r>
          </w:p>
          <w:p w14:paraId="0B934B3E" w14:textId="5FEAD8E4" w:rsidR="00DE151D" w:rsidRPr="007C2F11" w:rsidRDefault="00DE151D" w:rsidP="004C1704">
            <w:pPr>
              <w:pStyle w:val="Default"/>
              <w:rPr>
                <w:sz w:val="20"/>
                <w:szCs w:val="22"/>
              </w:rPr>
            </w:pPr>
            <w:r w:rsidRPr="007C2F11">
              <w:rPr>
                <w:iCs/>
                <w:sz w:val="20"/>
                <w:szCs w:val="22"/>
              </w:rPr>
              <w:t>Without transmit power control:</w:t>
            </w:r>
          </w:p>
          <w:p w14:paraId="2CBA4B3D" w14:textId="77777777" w:rsidR="00DE151D" w:rsidRPr="007C2F11" w:rsidRDefault="00DE151D" w:rsidP="004C1704">
            <w:pPr>
              <w:pStyle w:val="Default"/>
              <w:rPr>
                <w:sz w:val="20"/>
                <w:szCs w:val="22"/>
              </w:rPr>
            </w:pPr>
            <w:r w:rsidRPr="007C2F11">
              <w:rPr>
                <w:sz w:val="20"/>
                <w:szCs w:val="22"/>
              </w:rPr>
              <w:t>20/23dBm (7/10dBm/MHz) for 5150-5350MHz</w:t>
            </w:r>
          </w:p>
          <w:p w14:paraId="01E5221B" w14:textId="77777777" w:rsidR="00DE151D" w:rsidRPr="007C2F11" w:rsidRDefault="00DE151D" w:rsidP="004C1704">
            <w:pPr>
              <w:spacing w:line="240" w:lineRule="auto"/>
              <w:rPr>
                <w:rFonts w:ascii="Times New Roman" w:hAnsi="Times New Roman"/>
                <w:sz w:val="20"/>
              </w:rPr>
            </w:pPr>
            <w:r w:rsidRPr="007C2F11">
              <w:rPr>
                <w:rFonts w:ascii="Times New Roman" w:hAnsi="Times New Roman"/>
                <w:sz w:val="20"/>
              </w:rPr>
              <w:t>27dBm (14dBm/MHz) for 5470-5725MHz</w:t>
            </w:r>
          </w:p>
        </w:tc>
        <w:tc>
          <w:tcPr>
            <w:tcW w:w="1890" w:type="dxa"/>
          </w:tcPr>
          <w:p w14:paraId="3FEA8E87" w14:textId="6DB73303" w:rsidR="00DE151D" w:rsidRPr="007C2F11" w:rsidRDefault="00DE151D" w:rsidP="004C1704">
            <w:pPr>
              <w:pStyle w:val="Default"/>
              <w:rPr>
                <w:sz w:val="20"/>
                <w:szCs w:val="22"/>
              </w:rPr>
            </w:pPr>
            <w:r w:rsidRPr="007C2F11">
              <w:rPr>
                <w:iCs/>
                <w:sz w:val="20"/>
                <w:szCs w:val="22"/>
              </w:rPr>
              <w:t xml:space="preserve">BS: </w:t>
            </w:r>
            <w:r w:rsidRPr="007C2F11">
              <w:rPr>
                <w:sz w:val="20"/>
                <w:szCs w:val="22"/>
              </w:rPr>
              <w:t xml:space="preserve">75dBm/100MHz </w:t>
            </w:r>
          </w:p>
          <w:p w14:paraId="2830B40C" w14:textId="42EA55EA" w:rsidR="00DE151D" w:rsidRPr="007C2F11" w:rsidRDefault="00DE151D" w:rsidP="004C1704">
            <w:pPr>
              <w:pStyle w:val="Default"/>
              <w:rPr>
                <w:sz w:val="20"/>
                <w:szCs w:val="22"/>
              </w:rPr>
            </w:pPr>
            <w:r w:rsidRPr="007C2F11">
              <w:rPr>
                <w:iCs/>
                <w:sz w:val="20"/>
                <w:szCs w:val="22"/>
              </w:rPr>
              <w:t xml:space="preserve">MS: </w:t>
            </w:r>
            <w:r w:rsidRPr="007C2F11">
              <w:rPr>
                <w:sz w:val="20"/>
                <w:szCs w:val="22"/>
              </w:rPr>
              <w:t>43dBm</w:t>
            </w:r>
          </w:p>
          <w:p w14:paraId="680A1C47" w14:textId="10BC4E6A" w:rsidR="00DE151D" w:rsidRPr="007C2F11" w:rsidRDefault="00DE151D" w:rsidP="004C1704">
            <w:pPr>
              <w:pStyle w:val="Default"/>
              <w:rPr>
                <w:iCs/>
                <w:sz w:val="20"/>
                <w:szCs w:val="22"/>
              </w:rPr>
            </w:pPr>
            <w:r w:rsidRPr="007C2F11">
              <w:rPr>
                <w:iCs/>
                <w:sz w:val="20"/>
                <w:szCs w:val="22"/>
              </w:rPr>
              <w:t xml:space="preserve">Transportable stations: </w:t>
            </w:r>
            <w:r w:rsidRPr="007C2F11">
              <w:rPr>
                <w:sz w:val="20"/>
              </w:rPr>
              <w:t>55dBm</w:t>
            </w:r>
          </w:p>
        </w:tc>
        <w:tc>
          <w:tcPr>
            <w:tcW w:w="2520" w:type="dxa"/>
          </w:tcPr>
          <w:p w14:paraId="652469B8" w14:textId="77777777" w:rsidR="00DE151D" w:rsidRPr="007C2F11" w:rsidRDefault="00DE151D" w:rsidP="004C1704">
            <w:pPr>
              <w:pStyle w:val="Default"/>
              <w:rPr>
                <w:sz w:val="20"/>
                <w:szCs w:val="22"/>
              </w:rPr>
            </w:pPr>
            <w:r w:rsidRPr="007C2F11">
              <w:rPr>
                <w:sz w:val="20"/>
                <w:szCs w:val="22"/>
              </w:rPr>
              <w:t>40dBm(13dBm/MHz)</w:t>
            </w:r>
          </w:p>
          <w:p w14:paraId="096FDA4C" w14:textId="77777777" w:rsidR="00DE151D" w:rsidRPr="007C2F11" w:rsidRDefault="00DE151D" w:rsidP="004C1704">
            <w:pPr>
              <w:pStyle w:val="Default"/>
              <w:rPr>
                <w:iCs/>
                <w:sz w:val="20"/>
                <w:szCs w:val="22"/>
              </w:rPr>
            </w:pPr>
          </w:p>
        </w:tc>
      </w:tr>
    </w:tbl>
    <w:p w14:paraId="6BDEA8D5" w14:textId="3DDB7D10" w:rsidR="009A06CF" w:rsidRPr="007C2F11" w:rsidRDefault="0025051A" w:rsidP="00203A15">
      <w:pPr>
        <w:pStyle w:val="Heading1"/>
        <w:rPr>
          <w:rFonts w:ascii="Times New Roman" w:hAnsi="Times New Roman"/>
          <w:b/>
          <w:sz w:val="32"/>
        </w:rPr>
      </w:pPr>
      <w:r w:rsidRPr="007C2F11">
        <w:rPr>
          <w:rFonts w:ascii="Times New Roman" w:hAnsi="Times New Roman"/>
          <w:b/>
          <w:sz w:val="32"/>
        </w:rPr>
        <w:t xml:space="preserve">Waveform </w:t>
      </w:r>
      <w:r w:rsidR="000654E7" w:rsidRPr="007C2F11">
        <w:rPr>
          <w:rFonts w:ascii="Times New Roman" w:hAnsi="Times New Roman"/>
          <w:b/>
          <w:sz w:val="32"/>
        </w:rPr>
        <w:t>and Numerology</w:t>
      </w:r>
    </w:p>
    <w:p w14:paraId="06960FE0" w14:textId="721B2B81" w:rsidR="0084750D" w:rsidRDefault="0064247B" w:rsidP="00C001BA">
      <w:pPr>
        <w:jc w:val="both"/>
        <w:rPr>
          <w:rFonts w:ascii="Times New Roman" w:hAnsi="Times New Roman"/>
        </w:rPr>
      </w:pPr>
      <w:r w:rsidRPr="007C2F11">
        <w:rPr>
          <w:rFonts w:ascii="Times New Roman" w:hAnsi="Times New Roman"/>
        </w:rPr>
        <w:t>In NR</w:t>
      </w:r>
      <w:r w:rsidR="00415D14" w:rsidRPr="007C2F11">
        <w:rPr>
          <w:rFonts w:ascii="Times New Roman" w:hAnsi="Times New Roman"/>
        </w:rPr>
        <w:t xml:space="preserve"> on</w:t>
      </w:r>
      <w:r w:rsidRPr="007C2F11">
        <w:rPr>
          <w:rFonts w:ascii="Times New Roman" w:hAnsi="Times New Roman"/>
        </w:rPr>
        <w:t xml:space="preserve"> licensed bands below 52.6</w:t>
      </w:r>
      <w:r w:rsidR="00D84712" w:rsidRPr="007C2F11">
        <w:rPr>
          <w:rFonts w:ascii="Times New Roman" w:hAnsi="Times New Roman"/>
        </w:rPr>
        <w:t xml:space="preserve"> </w:t>
      </w:r>
      <w:r w:rsidRPr="007C2F11">
        <w:rPr>
          <w:rFonts w:ascii="Times New Roman" w:hAnsi="Times New Roman"/>
        </w:rPr>
        <w:t xml:space="preserve">GHz, OFDM will be used for both downlink and </w:t>
      </w:r>
      <w:r w:rsidR="00B30901" w:rsidRPr="007C2F11">
        <w:rPr>
          <w:rFonts w:ascii="Times New Roman" w:hAnsi="Times New Roman"/>
        </w:rPr>
        <w:t>uplink transmissions, while DFT-s-</w:t>
      </w:r>
      <w:r w:rsidRPr="007C2F11">
        <w:rPr>
          <w:rFonts w:ascii="Times New Roman" w:hAnsi="Times New Roman"/>
        </w:rPr>
        <w:t xml:space="preserve">OFDM </w:t>
      </w:r>
      <w:r w:rsidR="00B30901" w:rsidRPr="007C2F11">
        <w:rPr>
          <w:rFonts w:ascii="Times New Roman" w:hAnsi="Times New Roman"/>
        </w:rPr>
        <w:t>is also supported in</w:t>
      </w:r>
      <w:r w:rsidRPr="007C2F11">
        <w:rPr>
          <w:rFonts w:ascii="Times New Roman" w:hAnsi="Times New Roman"/>
        </w:rPr>
        <w:t xml:space="preserve"> uplink for coverage</w:t>
      </w:r>
      <w:r w:rsidR="00B30901" w:rsidRPr="007C2F11">
        <w:rPr>
          <w:rFonts w:ascii="Times New Roman" w:hAnsi="Times New Roman"/>
        </w:rPr>
        <w:t xml:space="preserve"> limited scenarios</w:t>
      </w:r>
      <w:r w:rsidRPr="007C2F11">
        <w:rPr>
          <w:rFonts w:ascii="Times New Roman" w:hAnsi="Times New Roman"/>
        </w:rPr>
        <w:t>.</w:t>
      </w:r>
      <w:r w:rsidR="00554D67" w:rsidRPr="007C2F11">
        <w:rPr>
          <w:rFonts w:ascii="Times New Roman" w:hAnsi="Times New Roman"/>
        </w:rPr>
        <w:t xml:space="preserve"> </w:t>
      </w:r>
      <w:r w:rsidRPr="007C2F11">
        <w:rPr>
          <w:rFonts w:ascii="Times New Roman" w:hAnsi="Times New Roman"/>
        </w:rPr>
        <w:t>The subcarrier spacing (</w:t>
      </w:r>
      <m:oMath>
        <m:r>
          <m:rPr>
            <m:sty m:val="p"/>
          </m:rPr>
          <w:rPr>
            <w:rFonts w:ascii="Cambria Math" w:hAnsi="Cambria Math"/>
          </w:rPr>
          <m:t>Δ</m:t>
        </m:r>
        <m:r>
          <w:rPr>
            <w:rFonts w:ascii="Cambria Math" w:hAnsi="Cambria Math"/>
          </w:rPr>
          <m:t>f</m:t>
        </m:r>
      </m:oMath>
      <w:r w:rsidRPr="007C2F11">
        <w:rPr>
          <w:rFonts w:ascii="Times New Roman" w:hAnsi="Times New Roman"/>
        </w:rPr>
        <w:t>) is scalable with bandwidth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n</m:t>
            </m:r>
          </m:sup>
        </m:sSup>
      </m:oMath>
      <w:r w:rsidRPr="007C2F11">
        <w:rPr>
          <w:rFonts w:ascii="Times New Roman" w:hAnsi="Times New Roman"/>
        </w:rPr>
        <w:t xml:space="preserve">) kHz for </w:t>
      </w:r>
      <m:oMath>
        <m:r>
          <w:rPr>
            <w:rFonts w:ascii="Cambria Math" w:hAnsi="Cambria Math"/>
          </w:rPr>
          <m:t xml:space="preserve">n=0, 1,2, 3, </m:t>
        </m:r>
        <m:r>
          <m:rPr>
            <m:sty m:val="p"/>
          </m:rPr>
          <w:rPr>
            <w:rFonts w:ascii="Cambria Math" w:hAnsi="Cambria Math"/>
          </w:rPr>
          <m:t>and</m:t>
        </m:r>
        <m:r>
          <w:rPr>
            <w:rFonts w:ascii="Cambria Math" w:hAnsi="Cambria Math"/>
          </w:rPr>
          <m:t xml:space="preserve"> 4</m:t>
        </m:r>
      </m:oMath>
      <w:r w:rsidRPr="007C2F11">
        <w:rPr>
          <w:rFonts w:ascii="Times New Roman" w:hAnsi="Times New Roman"/>
        </w:rPr>
        <w:t>.</w:t>
      </w:r>
      <w:r w:rsidR="007D005B" w:rsidRPr="007C2F11">
        <w:rPr>
          <w:rFonts w:ascii="Times New Roman" w:hAnsi="Times New Roman"/>
        </w:rPr>
        <w:t xml:space="preserve"> Not</w:t>
      </w:r>
      <w:r w:rsidR="00C001BA" w:rsidRPr="007C2F11">
        <w:rPr>
          <w:rFonts w:ascii="Times New Roman" w:hAnsi="Times New Roman"/>
        </w:rPr>
        <w:t>e</w:t>
      </w:r>
      <w:r w:rsidR="007D005B" w:rsidRPr="007C2F11">
        <w:rPr>
          <w:rFonts w:ascii="Times New Roman" w:hAnsi="Times New Roman"/>
        </w:rPr>
        <w:t xml:space="preserve"> that</w:t>
      </w:r>
      <w:r w:rsidR="008D5BE9" w:rsidRPr="007C2F11">
        <w:rPr>
          <w:rFonts w:ascii="Times New Roman" w:hAnsi="Times New Roman"/>
        </w:rPr>
        <w:t xml:space="preserve"> </w:t>
      </w:r>
      <m:oMath>
        <m:r>
          <m:rPr>
            <m:sty m:val="p"/>
          </m:rPr>
          <w:rPr>
            <w:rFonts w:ascii="Cambria Math" w:hAnsi="Cambria Math"/>
          </w:rPr>
          <m:t>Δ</m:t>
        </m:r>
        <m:r>
          <w:rPr>
            <w:rFonts w:ascii="Cambria Math" w:hAnsi="Cambria Math"/>
          </w:rPr>
          <m:t>f=60</m:t>
        </m:r>
      </m:oMath>
      <w:r w:rsidR="008D5BE9" w:rsidRPr="007C2F11">
        <w:rPr>
          <w:rFonts w:ascii="Times New Roman" w:hAnsi="Times New Roman"/>
        </w:rPr>
        <w:t xml:space="preserve"> kHz and</w:t>
      </w:r>
      <w:r w:rsidR="007D005B" w:rsidRPr="007C2F11">
        <w:rPr>
          <w:rFonts w:ascii="Times New Roman" w:hAnsi="Times New Roman"/>
        </w:rPr>
        <w:t xml:space="preserve"> </w:t>
      </w:r>
      <m:oMath>
        <m:r>
          <m:rPr>
            <m:sty m:val="p"/>
          </m:rPr>
          <w:rPr>
            <w:rFonts w:ascii="Cambria Math" w:hAnsi="Cambria Math"/>
          </w:rPr>
          <m:t>Δ</m:t>
        </m:r>
        <m:r>
          <w:rPr>
            <w:rFonts w:ascii="Cambria Math" w:hAnsi="Cambria Math"/>
          </w:rPr>
          <m:t>f=240</m:t>
        </m:r>
      </m:oMath>
      <w:r w:rsidR="008146D3" w:rsidRPr="007C2F11">
        <w:rPr>
          <w:rFonts w:ascii="Times New Roman" w:hAnsi="Times New Roman"/>
        </w:rPr>
        <w:t xml:space="preserve"> </w:t>
      </w:r>
      <w:r w:rsidR="004C1704" w:rsidRPr="007C2F11">
        <w:rPr>
          <w:rFonts w:ascii="Times New Roman" w:hAnsi="Times New Roman"/>
        </w:rPr>
        <w:t>k</w:t>
      </w:r>
      <w:r w:rsidR="007D005B" w:rsidRPr="007C2F11">
        <w:rPr>
          <w:rFonts w:ascii="Times New Roman" w:hAnsi="Times New Roman"/>
        </w:rPr>
        <w:t xml:space="preserve">Hz </w:t>
      </w:r>
      <w:r w:rsidR="008D5BE9" w:rsidRPr="007C2F11">
        <w:rPr>
          <w:rFonts w:ascii="Times New Roman" w:hAnsi="Times New Roman"/>
        </w:rPr>
        <w:t>are</w:t>
      </w:r>
      <w:r w:rsidR="007D005B" w:rsidRPr="007C2F11">
        <w:rPr>
          <w:rFonts w:ascii="Times New Roman" w:hAnsi="Times New Roman"/>
        </w:rPr>
        <w:t xml:space="preserve"> only used for </w:t>
      </w:r>
      <w:r w:rsidR="008D5BE9" w:rsidRPr="007C2F11">
        <w:rPr>
          <w:rFonts w:ascii="Times New Roman" w:hAnsi="Times New Roman"/>
        </w:rPr>
        <w:t xml:space="preserve">data </w:t>
      </w:r>
      <w:r w:rsidR="007D005B" w:rsidRPr="007C2F11">
        <w:rPr>
          <w:rFonts w:ascii="Times New Roman" w:hAnsi="Times New Roman"/>
        </w:rPr>
        <w:t>signals</w:t>
      </w:r>
      <w:r w:rsidR="008D5BE9" w:rsidRPr="007C2F11">
        <w:rPr>
          <w:rFonts w:ascii="Times New Roman" w:hAnsi="Times New Roman"/>
        </w:rPr>
        <w:t xml:space="preserve"> and sync signals, respectively</w:t>
      </w:r>
      <w:r w:rsidR="007D005B" w:rsidRPr="007C2F11">
        <w:rPr>
          <w:rFonts w:ascii="Times New Roman" w:hAnsi="Times New Roman"/>
        </w:rPr>
        <w:t>.</w:t>
      </w:r>
      <w:r w:rsidRPr="007C2F11">
        <w:rPr>
          <w:rFonts w:ascii="Times New Roman" w:hAnsi="Times New Roman"/>
        </w:rPr>
        <w:t xml:space="preserve"> The waveform and numero</w:t>
      </w:r>
      <w:r w:rsidR="00B30901" w:rsidRPr="007C2F11">
        <w:rPr>
          <w:rFonts w:ascii="Times New Roman" w:hAnsi="Times New Roman"/>
        </w:rPr>
        <w:t>logy for bands above 52.6</w:t>
      </w:r>
      <w:r w:rsidR="008146D3" w:rsidRPr="007C2F11">
        <w:rPr>
          <w:rFonts w:ascii="Times New Roman" w:hAnsi="Times New Roman"/>
        </w:rPr>
        <w:t xml:space="preserve"> </w:t>
      </w:r>
      <w:r w:rsidR="00B30901" w:rsidRPr="007C2F11">
        <w:rPr>
          <w:rFonts w:ascii="Times New Roman" w:hAnsi="Times New Roman"/>
        </w:rPr>
        <w:t>GHz have</w:t>
      </w:r>
      <w:r w:rsidRPr="007C2F11">
        <w:rPr>
          <w:rFonts w:ascii="Times New Roman" w:hAnsi="Times New Roman"/>
        </w:rPr>
        <w:t xml:space="preserve"> not been determined. </w:t>
      </w:r>
      <w:r w:rsidR="0079766C" w:rsidRPr="007C2F11">
        <w:rPr>
          <w:rFonts w:ascii="Times New Roman" w:hAnsi="Times New Roman"/>
        </w:rPr>
        <w:t xml:space="preserve">The basic transmitter block diagrams for OFDM and DFT-s-OFDM and an example set of parameters supported for the licensed bands below 52.6 GHz are given in </w:t>
      </w:r>
      <w:r w:rsidR="0079766C" w:rsidRPr="007C2F11">
        <w:rPr>
          <w:rFonts w:ascii="Times New Roman" w:hAnsi="Times New Roman"/>
        </w:rPr>
        <w:fldChar w:fldCharType="begin"/>
      </w:r>
      <w:r w:rsidR="0079766C" w:rsidRPr="007C2F11">
        <w:rPr>
          <w:rFonts w:ascii="Times New Roman" w:hAnsi="Times New Roman"/>
        </w:rPr>
        <w:instrText xml:space="preserve"> REF _Ref505326557 \h </w:instrText>
      </w:r>
      <w:r w:rsidR="007C2F11">
        <w:rPr>
          <w:rFonts w:ascii="Times New Roman" w:hAnsi="Times New Roman"/>
        </w:rPr>
        <w:instrText xml:space="preserve"> \* MERGEFORMAT </w:instrText>
      </w:r>
      <w:r w:rsidR="0079766C" w:rsidRPr="007C2F11">
        <w:rPr>
          <w:rFonts w:ascii="Times New Roman" w:hAnsi="Times New Roman"/>
        </w:rPr>
      </w:r>
      <w:r w:rsidR="0079766C" w:rsidRPr="007C2F11">
        <w:rPr>
          <w:rFonts w:ascii="Times New Roman" w:hAnsi="Times New Roman"/>
        </w:rPr>
        <w:fldChar w:fldCharType="separate"/>
      </w:r>
      <w:r w:rsidR="00DF6727" w:rsidRPr="007C2F11">
        <w:rPr>
          <w:rFonts w:ascii="Times New Roman" w:hAnsi="Times New Roman"/>
        </w:rPr>
        <w:t xml:space="preserve">Figure </w:t>
      </w:r>
      <w:r w:rsidR="00DF6727">
        <w:rPr>
          <w:rFonts w:ascii="Times New Roman" w:hAnsi="Times New Roman"/>
          <w:noProof/>
        </w:rPr>
        <w:t>1</w:t>
      </w:r>
      <w:r w:rsidR="0079766C" w:rsidRPr="007C2F11">
        <w:rPr>
          <w:rFonts w:ascii="Times New Roman" w:hAnsi="Times New Roman"/>
        </w:rPr>
        <w:fldChar w:fldCharType="end"/>
      </w:r>
      <w:r w:rsidR="0079766C" w:rsidRPr="007C2F11">
        <w:rPr>
          <w:rFonts w:ascii="Times New Roman" w:hAnsi="Times New Roman"/>
        </w:rPr>
        <w:t xml:space="preserve"> and </w:t>
      </w:r>
      <w:r w:rsidR="0079766C" w:rsidRPr="007C2F11">
        <w:rPr>
          <w:rFonts w:ascii="Times New Roman" w:hAnsi="Times New Roman"/>
        </w:rPr>
        <w:fldChar w:fldCharType="begin"/>
      </w:r>
      <w:r w:rsidR="0079766C" w:rsidRPr="007C2F11">
        <w:rPr>
          <w:rFonts w:ascii="Times New Roman" w:hAnsi="Times New Roman"/>
        </w:rPr>
        <w:instrText xml:space="preserve"> REF _Ref505260961 \h </w:instrText>
      </w:r>
      <w:r w:rsidR="007C2F11">
        <w:rPr>
          <w:rFonts w:ascii="Times New Roman" w:hAnsi="Times New Roman"/>
        </w:rPr>
        <w:instrText xml:space="preserve"> \* MERGEFORMAT </w:instrText>
      </w:r>
      <w:r w:rsidR="0079766C" w:rsidRPr="007C2F11">
        <w:rPr>
          <w:rFonts w:ascii="Times New Roman" w:hAnsi="Times New Roman"/>
        </w:rPr>
      </w:r>
      <w:r w:rsidR="0079766C" w:rsidRPr="007C2F11">
        <w:rPr>
          <w:rFonts w:ascii="Times New Roman" w:hAnsi="Times New Roman"/>
        </w:rPr>
        <w:fldChar w:fldCharType="separate"/>
      </w:r>
      <w:r w:rsidR="00DF6727" w:rsidRPr="007C2F11">
        <w:rPr>
          <w:rFonts w:ascii="Times New Roman" w:hAnsi="Times New Roman"/>
        </w:rPr>
        <w:t xml:space="preserve">Table </w:t>
      </w:r>
      <w:r w:rsidR="00DF6727">
        <w:rPr>
          <w:rFonts w:ascii="Times New Roman" w:hAnsi="Times New Roman"/>
          <w:noProof/>
        </w:rPr>
        <w:t>2</w:t>
      </w:r>
      <w:r w:rsidR="0079766C" w:rsidRPr="007C2F11">
        <w:rPr>
          <w:rFonts w:ascii="Times New Roman" w:hAnsi="Times New Roman"/>
        </w:rPr>
        <w:fldChar w:fldCharType="end"/>
      </w:r>
      <w:r w:rsidR="0079766C" w:rsidRPr="007C2F11">
        <w:rPr>
          <w:rFonts w:ascii="Times New Roman" w:hAnsi="Times New Roman"/>
        </w:rPr>
        <w:t>.</w:t>
      </w:r>
    </w:p>
    <w:p w14:paraId="79381BB7" w14:textId="77777777" w:rsidR="00A30096" w:rsidRPr="007C2F11" w:rsidRDefault="00A30096" w:rsidP="00C001BA">
      <w:pPr>
        <w:jc w:val="both"/>
        <w:rPr>
          <w:rFonts w:ascii="Times New Roman" w:hAnsi="Times New Roman"/>
        </w:rPr>
      </w:pPr>
    </w:p>
    <w:p w14:paraId="02EEF58B" w14:textId="75B32975" w:rsidR="00A55564" w:rsidRPr="007C2F11" w:rsidRDefault="005F19EA" w:rsidP="00E02109">
      <w:pPr>
        <w:jc w:val="center"/>
        <w:rPr>
          <w:rFonts w:ascii="Times New Roman" w:hAnsi="Times New Roman"/>
        </w:rPr>
      </w:pPr>
      <w:r w:rsidRPr="007C2F11">
        <w:rPr>
          <w:rFonts w:ascii="Times New Roman" w:hAnsi="Times New Roman"/>
          <w:noProof/>
        </w:rPr>
        <w:drawing>
          <wp:inline distT="0" distB="0" distL="0" distR="0" wp14:anchorId="19EBD3E5" wp14:editId="67C22CF8">
            <wp:extent cx="4359227" cy="774188"/>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66148" cy="775417"/>
                    </a:xfrm>
                    <a:prstGeom prst="rect">
                      <a:avLst/>
                    </a:prstGeom>
                    <a:noFill/>
                  </pic:spPr>
                </pic:pic>
              </a:graphicData>
            </a:graphic>
          </wp:inline>
        </w:drawing>
      </w:r>
    </w:p>
    <w:p w14:paraId="2A83E8C0" w14:textId="4CB57650" w:rsidR="00D84712" w:rsidRDefault="005F19EA" w:rsidP="00D84712">
      <w:pPr>
        <w:pStyle w:val="Caption"/>
        <w:rPr>
          <w:rFonts w:ascii="Times New Roman" w:hAnsi="Times New Roman"/>
        </w:rPr>
      </w:pPr>
      <w:bookmarkStart w:id="3" w:name="_Ref505326557"/>
      <w:r w:rsidRPr="007C2F11">
        <w:rPr>
          <w:rFonts w:ascii="Times New Roman" w:hAnsi="Times New Roman"/>
        </w:rPr>
        <w:t xml:space="preserve">Figure </w:t>
      </w:r>
      <w:r w:rsidR="003864FE" w:rsidRPr="007C2F11">
        <w:rPr>
          <w:rFonts w:ascii="Times New Roman" w:hAnsi="Times New Roman"/>
        </w:rPr>
        <w:fldChar w:fldCharType="begin"/>
      </w:r>
      <w:r w:rsidR="003864FE" w:rsidRPr="007C2F11">
        <w:rPr>
          <w:rFonts w:ascii="Times New Roman" w:hAnsi="Times New Roman"/>
        </w:rPr>
        <w:instrText xml:space="preserve"> SEQ Figure \* ARABIC </w:instrText>
      </w:r>
      <w:r w:rsidR="003864FE" w:rsidRPr="007C2F11">
        <w:rPr>
          <w:rFonts w:ascii="Times New Roman" w:hAnsi="Times New Roman"/>
        </w:rPr>
        <w:fldChar w:fldCharType="separate"/>
      </w:r>
      <w:r w:rsidR="00DF6727">
        <w:rPr>
          <w:rFonts w:ascii="Times New Roman" w:hAnsi="Times New Roman"/>
          <w:noProof/>
        </w:rPr>
        <w:t>1</w:t>
      </w:r>
      <w:r w:rsidR="003864FE" w:rsidRPr="007C2F11">
        <w:rPr>
          <w:rFonts w:ascii="Times New Roman" w:hAnsi="Times New Roman"/>
          <w:noProof/>
        </w:rPr>
        <w:fldChar w:fldCharType="end"/>
      </w:r>
      <w:bookmarkEnd w:id="3"/>
      <w:r w:rsidR="008A5499">
        <w:rPr>
          <w:rFonts w:ascii="Times New Roman" w:hAnsi="Times New Roman"/>
          <w:noProof/>
        </w:rPr>
        <w:t>:</w:t>
      </w:r>
      <w:r w:rsidRPr="007C2F11">
        <w:rPr>
          <w:rFonts w:ascii="Times New Roman" w:hAnsi="Times New Roman"/>
        </w:rPr>
        <w:t xml:space="preserve"> </w:t>
      </w:r>
      <w:r w:rsidR="00D84712" w:rsidRPr="007C2F11">
        <w:rPr>
          <w:rFonts w:ascii="Times New Roman" w:hAnsi="Times New Roman"/>
        </w:rPr>
        <w:t>Waveform for licensed bands below 52.6 GHz</w:t>
      </w:r>
    </w:p>
    <w:p w14:paraId="132CA587" w14:textId="3A7A724D" w:rsidR="00A30096" w:rsidRDefault="00A30096" w:rsidP="00A30096"/>
    <w:p w14:paraId="067FCC18" w14:textId="77777777" w:rsidR="00A30096" w:rsidRPr="00A30096" w:rsidRDefault="00A30096" w:rsidP="00A30096"/>
    <w:p w14:paraId="224EAFB9" w14:textId="643D1C0E" w:rsidR="005F19EA" w:rsidRPr="007C2F11" w:rsidRDefault="005F19EA" w:rsidP="005F19EA">
      <w:pPr>
        <w:pStyle w:val="Caption"/>
        <w:rPr>
          <w:rFonts w:ascii="Times New Roman" w:hAnsi="Times New Roman"/>
        </w:rPr>
      </w:pPr>
      <w:bookmarkStart w:id="4" w:name="_Ref505260961"/>
      <w:r w:rsidRPr="007C2F11">
        <w:rPr>
          <w:rFonts w:ascii="Times New Roman" w:hAnsi="Times New Roman"/>
        </w:rPr>
        <w:t xml:space="preserve">Table </w:t>
      </w:r>
      <w:r w:rsidR="003864FE" w:rsidRPr="007C2F11">
        <w:rPr>
          <w:rFonts w:ascii="Times New Roman" w:hAnsi="Times New Roman"/>
        </w:rPr>
        <w:fldChar w:fldCharType="begin"/>
      </w:r>
      <w:r w:rsidR="003864FE" w:rsidRPr="007C2F11">
        <w:rPr>
          <w:rFonts w:ascii="Times New Roman" w:hAnsi="Times New Roman"/>
        </w:rPr>
        <w:instrText xml:space="preserve"> SEQ Table \* ARABIC </w:instrText>
      </w:r>
      <w:r w:rsidR="003864FE" w:rsidRPr="007C2F11">
        <w:rPr>
          <w:rFonts w:ascii="Times New Roman" w:hAnsi="Times New Roman"/>
        </w:rPr>
        <w:fldChar w:fldCharType="separate"/>
      </w:r>
      <w:r w:rsidR="00DF6727">
        <w:rPr>
          <w:rFonts w:ascii="Times New Roman" w:hAnsi="Times New Roman"/>
          <w:noProof/>
        </w:rPr>
        <w:t>2</w:t>
      </w:r>
      <w:r w:rsidR="003864FE" w:rsidRPr="007C2F11">
        <w:rPr>
          <w:rFonts w:ascii="Times New Roman" w:hAnsi="Times New Roman"/>
          <w:noProof/>
        </w:rPr>
        <w:fldChar w:fldCharType="end"/>
      </w:r>
      <w:bookmarkEnd w:id="4"/>
      <w:r w:rsidR="00D84712" w:rsidRPr="007C2F11">
        <w:rPr>
          <w:rFonts w:ascii="Times New Roman" w:hAnsi="Times New Roman"/>
        </w:rPr>
        <w:t xml:space="preserve"> </w:t>
      </w:r>
      <w:r w:rsidR="00BC4C03" w:rsidRPr="007C2F11">
        <w:rPr>
          <w:rFonts w:ascii="Times New Roman" w:hAnsi="Times New Roman"/>
        </w:rPr>
        <w:t>An example</w:t>
      </w:r>
      <w:r w:rsidR="007F0F33" w:rsidRPr="007C2F11">
        <w:rPr>
          <w:rFonts w:ascii="Times New Roman" w:hAnsi="Times New Roman"/>
        </w:rPr>
        <w:t xml:space="preserve"> set of</w:t>
      </w:r>
      <w:r w:rsidR="00BC4C03" w:rsidRPr="007C2F11">
        <w:rPr>
          <w:rFonts w:ascii="Times New Roman" w:hAnsi="Times New Roman"/>
        </w:rPr>
        <w:t xml:space="preserve"> </w:t>
      </w:r>
      <w:r w:rsidR="007F0F33" w:rsidRPr="007C2F11">
        <w:rPr>
          <w:rFonts w:ascii="Times New Roman" w:hAnsi="Times New Roman"/>
        </w:rPr>
        <w:t>param</w:t>
      </w:r>
      <w:r w:rsidR="00FD08FD" w:rsidRPr="007C2F11">
        <w:rPr>
          <w:rFonts w:ascii="Times New Roman" w:hAnsi="Times New Roman"/>
        </w:rPr>
        <w:t>e</w:t>
      </w:r>
      <w:r w:rsidR="007F0F33" w:rsidRPr="007C2F11">
        <w:rPr>
          <w:rFonts w:ascii="Times New Roman" w:hAnsi="Times New Roman"/>
        </w:rPr>
        <w:t>ters</w:t>
      </w:r>
      <w:r w:rsidR="00D84712" w:rsidRPr="007C2F11">
        <w:rPr>
          <w:rFonts w:ascii="Times New Roman" w:hAnsi="Times New Roman"/>
        </w:rPr>
        <w:t xml:space="preserve"> </w:t>
      </w:r>
      <w:r w:rsidR="00BC4C03" w:rsidRPr="007C2F11">
        <w:rPr>
          <w:rFonts w:ascii="Times New Roman" w:hAnsi="Times New Roman"/>
        </w:rPr>
        <w:t xml:space="preserve">supported </w:t>
      </w:r>
      <w:r w:rsidR="00D84712" w:rsidRPr="007C2F11">
        <w:rPr>
          <w:rFonts w:ascii="Times New Roman" w:hAnsi="Times New Roman"/>
        </w:rPr>
        <w:t>for</w:t>
      </w:r>
      <w:r w:rsidR="00BC4C03" w:rsidRPr="007C2F11">
        <w:rPr>
          <w:rFonts w:ascii="Times New Roman" w:hAnsi="Times New Roman"/>
        </w:rPr>
        <w:t xml:space="preserve"> the</w:t>
      </w:r>
      <w:r w:rsidR="00D84712" w:rsidRPr="007C2F11">
        <w:rPr>
          <w:rFonts w:ascii="Times New Roman" w:hAnsi="Times New Roman"/>
        </w:rPr>
        <w:t xml:space="preserve"> licensed bands below 52.6 GHz</w:t>
      </w:r>
      <w:r w:rsidR="0036581E" w:rsidRPr="007C2F11">
        <w:rPr>
          <w:rFonts w:ascii="Times New Roman" w:hAnsi="Times New Roman"/>
        </w:rPr>
        <w:t xml:space="preserve"> </w:t>
      </w:r>
      <w:r w:rsidR="0036581E" w:rsidRPr="007C2F11">
        <w:rPr>
          <w:rFonts w:ascii="Times New Roman" w:hAnsi="Times New Roman"/>
        </w:rPr>
        <w:fldChar w:fldCharType="begin"/>
      </w:r>
      <w:r w:rsidR="0036581E" w:rsidRPr="007C2F11">
        <w:rPr>
          <w:rFonts w:ascii="Times New Roman" w:hAnsi="Times New Roman"/>
        </w:rPr>
        <w:instrText xml:space="preserve"> REF _Ref505420582 \r \h </w:instrText>
      </w:r>
      <w:r w:rsidR="007C2F11">
        <w:rPr>
          <w:rFonts w:ascii="Times New Roman" w:hAnsi="Times New Roman"/>
        </w:rPr>
        <w:instrText xml:space="preserve"> \* MERGEFORMAT </w:instrText>
      </w:r>
      <w:r w:rsidR="0036581E" w:rsidRPr="007C2F11">
        <w:rPr>
          <w:rFonts w:ascii="Times New Roman" w:hAnsi="Times New Roman"/>
        </w:rPr>
      </w:r>
      <w:r w:rsidR="0036581E" w:rsidRPr="007C2F11">
        <w:rPr>
          <w:rFonts w:ascii="Times New Roman" w:hAnsi="Times New Roman"/>
        </w:rPr>
        <w:fldChar w:fldCharType="separate"/>
      </w:r>
      <w:r w:rsidR="00DF6727">
        <w:rPr>
          <w:rFonts w:ascii="Times New Roman" w:hAnsi="Times New Roman"/>
        </w:rPr>
        <w:t>[5]</w:t>
      </w:r>
      <w:r w:rsidR="0036581E" w:rsidRPr="007C2F11">
        <w:rPr>
          <w:rFonts w:ascii="Times New Roman" w:hAnsi="Times New Roman"/>
        </w:rPr>
        <w:fldChar w:fldCharType="end"/>
      </w:r>
      <w:r w:rsidR="00451378" w:rsidRPr="007C2F11">
        <w:rPr>
          <w:rFonts w:ascii="Times New Roman" w:hAnsi="Times New Roman"/>
        </w:rPr>
        <w:t xml:space="preserve"> </w:t>
      </w:r>
    </w:p>
    <w:tbl>
      <w:tblPr>
        <w:tblStyle w:val="TableGrid"/>
        <w:tblW w:w="9865" w:type="dxa"/>
        <w:tblLook w:val="04A0" w:firstRow="1" w:lastRow="0" w:firstColumn="1" w:lastColumn="0" w:noHBand="0" w:noVBand="1"/>
      </w:tblPr>
      <w:tblGrid>
        <w:gridCol w:w="758"/>
        <w:gridCol w:w="1242"/>
        <w:gridCol w:w="1400"/>
        <w:gridCol w:w="1331"/>
        <w:gridCol w:w="616"/>
        <w:gridCol w:w="1772"/>
        <w:gridCol w:w="1009"/>
        <w:gridCol w:w="1094"/>
        <w:gridCol w:w="643"/>
      </w:tblGrid>
      <w:tr w:rsidR="00CE2296" w:rsidRPr="007C2F11" w14:paraId="449D9F18" w14:textId="6AF6E046" w:rsidTr="00CF218C">
        <w:trPr>
          <w:trHeight w:val="809"/>
        </w:trPr>
        <w:tc>
          <w:tcPr>
            <w:tcW w:w="0" w:type="auto"/>
          </w:tcPr>
          <w:p w14:paraId="2BC0AB43" w14:textId="2C768FFB" w:rsidR="002C2026" w:rsidRPr="007C2F11" w:rsidRDefault="002C2026" w:rsidP="00555B4A">
            <w:pPr>
              <w:jc w:val="center"/>
              <w:rPr>
                <w:rFonts w:ascii="Times New Roman" w:hAnsi="Times New Roman"/>
                <w:sz w:val="20"/>
              </w:rPr>
            </w:pPr>
            <m:oMath>
              <m:r>
                <m:rPr>
                  <m:sty m:val="p"/>
                </m:rPr>
                <w:rPr>
                  <w:rFonts w:ascii="Cambria Math" w:hAnsi="Cambria Math"/>
                  <w:sz w:val="20"/>
                </w:rPr>
                <m:t>Δ</m:t>
              </m:r>
              <m:r>
                <w:rPr>
                  <w:rFonts w:ascii="Cambria Math" w:hAnsi="Cambria Math"/>
                  <w:sz w:val="20"/>
                </w:rPr>
                <m:t>f</m:t>
              </m:r>
            </m:oMath>
            <w:r w:rsidRPr="007C2F11">
              <w:rPr>
                <w:rFonts w:ascii="Times New Roman" w:hAnsi="Times New Roman"/>
                <w:sz w:val="20"/>
              </w:rPr>
              <w:t xml:space="preserve"> [kHz]</w:t>
            </w:r>
          </w:p>
        </w:tc>
        <w:tc>
          <w:tcPr>
            <w:tcW w:w="0" w:type="auto"/>
          </w:tcPr>
          <w:p w14:paraId="6BDAEF55" w14:textId="6EC4A2A6" w:rsidR="002C2026" w:rsidRPr="007C2F11" w:rsidRDefault="005A3AA2" w:rsidP="00555B4A">
            <w:pPr>
              <w:jc w:val="center"/>
              <w:rPr>
                <w:rFonts w:ascii="Times New Roman" w:eastAsia="Cambria" w:hAnsi="Times New Roman"/>
                <w:sz w:val="20"/>
              </w:rPr>
            </w:pPr>
            <w:r w:rsidRPr="007C2F11">
              <w:rPr>
                <w:rFonts w:ascii="Times New Roman" w:eastAsia="Cambria" w:hAnsi="Times New Roman"/>
                <w:sz w:val="20"/>
              </w:rPr>
              <w:t xml:space="preserve">Minimum </w:t>
            </w:r>
            <w:r w:rsidR="002262D6" w:rsidRPr="007C2F11">
              <w:rPr>
                <w:rFonts w:ascii="Times New Roman" w:eastAsia="Cambria" w:hAnsi="Times New Roman"/>
                <w:sz w:val="20"/>
              </w:rPr>
              <w:t>CP d</w:t>
            </w:r>
            <w:r w:rsidR="002C2026" w:rsidRPr="007C2F11">
              <w:rPr>
                <w:rFonts w:ascii="Times New Roman" w:eastAsia="Cambria" w:hAnsi="Times New Roman"/>
                <w:sz w:val="20"/>
              </w:rPr>
              <w:t>uration</w:t>
            </w:r>
          </w:p>
          <w:p w14:paraId="06BF3D8D" w14:textId="11996ADA" w:rsidR="00CE2296" w:rsidRPr="007C2F11" w:rsidRDefault="00CE2296" w:rsidP="00555B4A">
            <w:pPr>
              <w:jc w:val="center"/>
              <w:rPr>
                <w:rFonts w:ascii="Times New Roman" w:eastAsia="Cambria" w:hAnsi="Times New Roman"/>
                <w:sz w:val="20"/>
              </w:rPr>
            </w:pPr>
            <w:r w:rsidRPr="007C2F11">
              <w:rPr>
                <w:rFonts w:ascii="Times New Roman" w:eastAsia="Cambria" w:hAnsi="Times New Roman"/>
                <w:sz w:val="20"/>
              </w:rPr>
              <w:t>[</w:t>
            </w:r>
            <m:oMath>
              <m:r>
                <w:rPr>
                  <w:rFonts w:ascii="Cambria Math" w:eastAsia="Cambria" w:hAnsi="Cambria Math"/>
                  <w:sz w:val="20"/>
                </w:rPr>
                <m:t>μs</m:t>
              </m:r>
            </m:oMath>
            <w:r w:rsidRPr="007C2F11">
              <w:rPr>
                <w:rFonts w:ascii="Times New Roman" w:eastAsia="Cambria" w:hAnsi="Times New Roman"/>
                <w:sz w:val="20"/>
              </w:rPr>
              <w:t>]</w:t>
            </w:r>
          </w:p>
        </w:tc>
        <w:tc>
          <w:tcPr>
            <w:tcW w:w="1400" w:type="dxa"/>
          </w:tcPr>
          <w:p w14:paraId="325633AA" w14:textId="77777777" w:rsidR="002C2026" w:rsidRPr="007C2F11" w:rsidRDefault="002C2026" w:rsidP="00555B4A">
            <w:pPr>
              <w:jc w:val="center"/>
              <w:rPr>
                <w:rFonts w:ascii="Times New Roman" w:eastAsia="Cambria" w:hAnsi="Times New Roman"/>
                <w:sz w:val="20"/>
              </w:rPr>
            </w:pPr>
            <w:r w:rsidRPr="007C2F11">
              <w:rPr>
                <w:rFonts w:ascii="Times New Roman" w:eastAsia="Cambria" w:hAnsi="Times New Roman"/>
                <w:sz w:val="20"/>
              </w:rPr>
              <w:t>Use</w:t>
            </w:r>
          </w:p>
          <w:p w14:paraId="19B2F71D" w14:textId="41F45F4A" w:rsidR="00C4097B" w:rsidRPr="007C2F11" w:rsidRDefault="00C4097B" w:rsidP="00555B4A">
            <w:pPr>
              <w:jc w:val="center"/>
              <w:rPr>
                <w:rFonts w:ascii="Times New Roman" w:eastAsia="Cambria" w:hAnsi="Times New Roman"/>
                <w:sz w:val="20"/>
              </w:rPr>
            </w:pPr>
          </w:p>
        </w:tc>
        <w:tc>
          <w:tcPr>
            <w:tcW w:w="0" w:type="auto"/>
          </w:tcPr>
          <w:p w14:paraId="1976F2C6" w14:textId="348627D5" w:rsidR="002C2026" w:rsidRPr="007C2F11" w:rsidRDefault="002C2026" w:rsidP="00555B4A">
            <w:pPr>
              <w:jc w:val="center"/>
              <w:rPr>
                <w:rFonts w:ascii="Times New Roman" w:hAnsi="Times New Roman"/>
                <w:sz w:val="20"/>
              </w:rPr>
            </w:pPr>
            <m:oMathPara>
              <m:oMath>
                <m:r>
                  <w:rPr>
                    <w:rFonts w:ascii="Cambria Math" w:hAnsi="Cambria Math"/>
                    <w:sz w:val="20"/>
                  </w:rPr>
                  <m:t>M</m:t>
                </m:r>
              </m:oMath>
            </m:oMathPara>
          </w:p>
        </w:tc>
        <w:tc>
          <w:tcPr>
            <w:tcW w:w="0" w:type="auto"/>
          </w:tcPr>
          <w:p w14:paraId="034C49B6" w14:textId="60CF925E" w:rsidR="002C2026" w:rsidRPr="007C2F11" w:rsidRDefault="002C2026" w:rsidP="00555B4A">
            <w:pPr>
              <w:jc w:val="center"/>
              <w:rPr>
                <w:rFonts w:ascii="Times New Roman" w:hAnsi="Times New Roman"/>
                <w:sz w:val="20"/>
              </w:rPr>
            </w:pPr>
            <m:oMathPara>
              <m:oMath>
                <m:r>
                  <w:rPr>
                    <w:rFonts w:ascii="Cambria Math" w:hAnsi="Cambria Math"/>
                    <w:sz w:val="20"/>
                  </w:rPr>
                  <m:t>N</m:t>
                </m:r>
              </m:oMath>
            </m:oMathPara>
          </w:p>
        </w:tc>
        <w:tc>
          <w:tcPr>
            <w:tcW w:w="0" w:type="auto"/>
          </w:tcPr>
          <w:p w14:paraId="20B46BF0" w14:textId="174C99B1" w:rsidR="002C2026" w:rsidRPr="007C2F11" w:rsidRDefault="00DB2E10" w:rsidP="00555B4A">
            <w:pPr>
              <w:jc w:val="center"/>
              <w:rPr>
                <w:rFonts w:ascii="Times New Roman" w:hAnsi="Times New Roman"/>
                <w:sz w:val="20"/>
              </w:rPr>
            </w:pPr>
            <m:oMath>
              <m:sSub>
                <m:sSubPr>
                  <m:ctrlPr>
                    <w:rPr>
                      <w:rFonts w:ascii="Cambria Math" w:hAnsi="Cambria Math"/>
                      <w:i/>
                      <w:sz w:val="20"/>
                    </w:rPr>
                  </m:ctrlPr>
                </m:sSubPr>
                <m:e>
                  <m:r>
                    <w:rPr>
                      <w:rFonts w:ascii="Cambria Math" w:hAnsi="Cambria Math"/>
                      <w:sz w:val="20"/>
                    </w:rPr>
                    <m:t>f</m:t>
                  </m:r>
                </m:e>
                <m:sub>
                  <m:r>
                    <w:rPr>
                      <w:rFonts w:ascii="Cambria Math" w:hAnsi="Cambria Math"/>
                      <w:sz w:val="20"/>
                    </w:rPr>
                    <m:t>s</m:t>
                  </m:r>
                </m:sub>
              </m:sSub>
            </m:oMath>
            <w:r w:rsidR="002C2026" w:rsidRPr="007C2F11">
              <w:rPr>
                <w:rFonts w:ascii="Times New Roman" w:hAnsi="Times New Roman"/>
                <w:sz w:val="20"/>
              </w:rPr>
              <w:t xml:space="preserve"> [kHz]</w:t>
            </w:r>
          </w:p>
        </w:tc>
        <w:tc>
          <w:tcPr>
            <w:tcW w:w="0" w:type="auto"/>
          </w:tcPr>
          <w:p w14:paraId="0E6CC6FD" w14:textId="23928DD9" w:rsidR="002C2026" w:rsidRPr="007C2F11" w:rsidRDefault="002C2026" w:rsidP="00555B4A">
            <w:pPr>
              <w:jc w:val="center"/>
              <w:rPr>
                <w:rFonts w:ascii="Times New Roman" w:eastAsia="Cambria" w:hAnsi="Times New Roman"/>
                <w:sz w:val="20"/>
              </w:rPr>
            </w:pPr>
            <w:r w:rsidRPr="007C2F11">
              <w:rPr>
                <w:rFonts w:ascii="Times New Roman" w:eastAsia="Cambria" w:hAnsi="Times New Roman"/>
                <w:sz w:val="20"/>
              </w:rPr>
              <w:t># of guard tones on edge</w:t>
            </w:r>
          </w:p>
        </w:tc>
        <w:tc>
          <w:tcPr>
            <w:tcW w:w="0" w:type="auto"/>
          </w:tcPr>
          <w:p w14:paraId="4863D558" w14:textId="53E189B5" w:rsidR="002C2026" w:rsidRPr="007C2F11" w:rsidRDefault="002C2026" w:rsidP="00555B4A">
            <w:pPr>
              <w:jc w:val="center"/>
              <w:rPr>
                <w:rFonts w:ascii="Times New Roman" w:eastAsia="Cambria" w:hAnsi="Times New Roman"/>
                <w:sz w:val="20"/>
              </w:rPr>
            </w:pPr>
            <w:r w:rsidRPr="007C2F11">
              <w:rPr>
                <w:rFonts w:ascii="Times New Roman" w:eastAsia="Cambria" w:hAnsi="Times New Roman"/>
                <w:sz w:val="20"/>
              </w:rPr>
              <w:t>Bandwidth</w:t>
            </w:r>
          </w:p>
        </w:tc>
        <w:tc>
          <w:tcPr>
            <w:tcW w:w="0" w:type="auto"/>
          </w:tcPr>
          <w:p w14:paraId="1C06BBEB" w14:textId="48138163" w:rsidR="002C2026" w:rsidRPr="007C2F11" w:rsidRDefault="002C2026" w:rsidP="00555B4A">
            <w:pPr>
              <w:jc w:val="center"/>
              <w:rPr>
                <w:rFonts w:ascii="Times New Roman" w:eastAsia="Cambria" w:hAnsi="Times New Roman"/>
                <w:sz w:val="20"/>
              </w:rPr>
            </w:pPr>
            <w:r w:rsidRPr="007C2F11">
              <w:rPr>
                <w:rFonts w:ascii="Times New Roman" w:hAnsi="Times New Roman"/>
                <w:sz w:val="20"/>
              </w:rPr>
              <w:t># of RBs</w:t>
            </w:r>
          </w:p>
        </w:tc>
      </w:tr>
      <w:tr w:rsidR="00CE2296" w:rsidRPr="007C2F11" w14:paraId="018718B2" w14:textId="4963DBCB" w:rsidTr="00B97A2C">
        <w:trPr>
          <w:trHeight w:val="272"/>
        </w:trPr>
        <w:tc>
          <w:tcPr>
            <w:tcW w:w="0" w:type="auto"/>
          </w:tcPr>
          <w:p w14:paraId="6DED4271" w14:textId="5F3B4F1C" w:rsidR="002C2026" w:rsidRPr="007C2F11" w:rsidRDefault="002C2026" w:rsidP="007F0F33">
            <w:pPr>
              <w:jc w:val="center"/>
              <w:rPr>
                <w:rFonts w:ascii="Times New Roman" w:hAnsi="Times New Roman"/>
                <w:sz w:val="20"/>
              </w:rPr>
            </w:pPr>
            <w:r w:rsidRPr="007C2F11">
              <w:rPr>
                <w:rFonts w:ascii="Times New Roman" w:hAnsi="Times New Roman"/>
                <w:sz w:val="20"/>
              </w:rPr>
              <w:t>15</w:t>
            </w:r>
          </w:p>
        </w:tc>
        <w:tc>
          <w:tcPr>
            <w:tcW w:w="0" w:type="auto"/>
          </w:tcPr>
          <w:p w14:paraId="79CC1CB3" w14:textId="43F6CC56" w:rsidR="002C2026" w:rsidRPr="007C2F11" w:rsidRDefault="00AB0740" w:rsidP="007F0F33">
            <w:pPr>
              <w:jc w:val="center"/>
              <w:rPr>
                <w:rFonts w:ascii="Times New Roman" w:eastAsia="MS Mincho" w:hAnsi="Times New Roman"/>
                <w:sz w:val="20"/>
              </w:rPr>
            </w:pPr>
            <w:r w:rsidRPr="007C2F11">
              <w:rPr>
                <w:rFonts w:ascii="Times New Roman" w:eastAsia="MS Mincho" w:hAnsi="Times New Roman"/>
                <w:sz w:val="20"/>
              </w:rPr>
              <w:t>4.6875</w:t>
            </w:r>
          </w:p>
        </w:tc>
        <w:tc>
          <w:tcPr>
            <w:tcW w:w="1400" w:type="dxa"/>
          </w:tcPr>
          <w:p w14:paraId="11C28EC9" w14:textId="71A8F501" w:rsidR="002C2026" w:rsidRPr="007C2F11" w:rsidRDefault="002C2026" w:rsidP="007F0F33">
            <w:pPr>
              <w:jc w:val="center"/>
              <w:rPr>
                <w:rFonts w:ascii="Times New Roman" w:eastAsia="MS Mincho" w:hAnsi="Times New Roman"/>
                <w:sz w:val="20"/>
              </w:rPr>
            </w:pPr>
            <w:r w:rsidRPr="007C2F11">
              <w:rPr>
                <w:rFonts w:ascii="Times New Roman" w:eastAsia="MS Mincho" w:hAnsi="Times New Roman"/>
                <w:sz w:val="20"/>
              </w:rPr>
              <w:t>Below 6 GHz</w:t>
            </w:r>
          </w:p>
        </w:tc>
        <w:tc>
          <w:tcPr>
            <w:tcW w:w="0" w:type="auto"/>
          </w:tcPr>
          <w:p w14:paraId="421AEA61" w14:textId="01BEDA1F" w:rsidR="002C2026" w:rsidRPr="007C2F11" w:rsidRDefault="002C2026" w:rsidP="007F0F33">
            <w:pPr>
              <w:jc w:val="center"/>
              <w:rPr>
                <w:rFonts w:ascii="Times New Roman" w:hAnsi="Times New Roman"/>
                <w:sz w:val="20"/>
              </w:rPr>
            </w:pPr>
            <m:oMathPara>
              <m:oMath>
                <m:r>
                  <w:rPr>
                    <w:rFonts w:ascii="Cambria Math" w:hAnsi="Cambria Math"/>
                    <w:sz w:val="20"/>
                  </w:rPr>
                  <m:t>12×</m:t>
                </m:r>
                <m:sSup>
                  <m:sSupPr>
                    <m:ctrlPr>
                      <w:rPr>
                        <w:rFonts w:ascii="Cambria Math" w:hAnsi="Cambria Math"/>
                        <w:i/>
                        <w:iCs/>
                        <w:sz w:val="20"/>
                      </w:rPr>
                    </m:ctrlPr>
                  </m:sSupPr>
                  <m:e>
                    <m:r>
                      <w:rPr>
                        <w:rFonts w:ascii="Cambria Math" w:hAnsi="Cambria Math"/>
                        <w:sz w:val="20"/>
                      </w:rPr>
                      <m:t>2</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2</m:t>
                        </m:r>
                      </m:sub>
                    </m:sSub>
                  </m:sup>
                </m:sSup>
                <m:sSup>
                  <m:sSupPr>
                    <m:ctrlPr>
                      <w:rPr>
                        <w:rFonts w:ascii="Cambria Math" w:hAnsi="Cambria Math"/>
                        <w:i/>
                        <w:iCs/>
                        <w:sz w:val="20"/>
                      </w:rPr>
                    </m:ctrlPr>
                  </m:sSupPr>
                  <m:e>
                    <m:r>
                      <w:rPr>
                        <w:rFonts w:ascii="Cambria Math" w:hAnsi="Cambria Math"/>
                        <w:sz w:val="20"/>
                      </w:rPr>
                      <m:t>3</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3</m:t>
                        </m:r>
                      </m:sub>
                    </m:sSub>
                  </m:sup>
                </m:sSup>
                <m:sSup>
                  <m:sSupPr>
                    <m:ctrlPr>
                      <w:rPr>
                        <w:rFonts w:ascii="Cambria Math" w:hAnsi="Cambria Math"/>
                        <w:i/>
                        <w:iCs/>
                        <w:sz w:val="20"/>
                      </w:rPr>
                    </m:ctrlPr>
                  </m:sSupPr>
                  <m:e>
                    <m:r>
                      <w:rPr>
                        <w:rFonts w:ascii="Cambria Math" w:hAnsi="Cambria Math"/>
                        <w:sz w:val="20"/>
                      </w:rPr>
                      <m:t>5</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5</m:t>
                        </m:r>
                      </m:sub>
                    </m:sSub>
                  </m:sup>
                </m:sSup>
              </m:oMath>
            </m:oMathPara>
          </w:p>
        </w:tc>
        <w:tc>
          <w:tcPr>
            <w:tcW w:w="0" w:type="auto"/>
          </w:tcPr>
          <w:p w14:paraId="1D9E527F" w14:textId="130BE08D" w:rsidR="002C2026" w:rsidRPr="007C2F11" w:rsidRDefault="002C2026" w:rsidP="007F0F33">
            <w:pPr>
              <w:jc w:val="center"/>
              <w:rPr>
                <w:rFonts w:ascii="Times New Roman" w:hAnsi="Times New Roman"/>
                <w:sz w:val="20"/>
              </w:rPr>
            </w:pPr>
            <w:r w:rsidRPr="007C2F11">
              <w:rPr>
                <w:rFonts w:ascii="Times New Roman" w:hAnsi="Times New Roman"/>
                <w:sz w:val="20"/>
              </w:rPr>
              <w:t>4096</w:t>
            </w:r>
          </w:p>
        </w:tc>
        <w:tc>
          <w:tcPr>
            <w:tcW w:w="0" w:type="auto"/>
          </w:tcPr>
          <w:p w14:paraId="5DCFA202" w14:textId="35E5A339" w:rsidR="002C2026" w:rsidRPr="007C2F11" w:rsidRDefault="002C2026" w:rsidP="007F0F33">
            <w:pPr>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2=61440</w:t>
            </w:r>
          </w:p>
        </w:tc>
        <w:tc>
          <w:tcPr>
            <w:tcW w:w="0" w:type="auto"/>
          </w:tcPr>
          <w:p w14:paraId="5C22BDF8" w14:textId="3E0C2114" w:rsidR="002C2026" w:rsidRPr="007C2F11" w:rsidRDefault="002C2026" w:rsidP="007F0F33">
            <w:pPr>
              <w:jc w:val="center"/>
              <w:rPr>
                <w:rFonts w:ascii="Times New Roman" w:hAnsi="Times New Roman"/>
                <w:sz w:val="20"/>
              </w:rPr>
            </w:pPr>
            <w:r w:rsidRPr="007C2F11">
              <w:rPr>
                <w:rFonts w:ascii="Times New Roman" w:hAnsi="Times New Roman"/>
                <w:sz w:val="20"/>
              </w:rPr>
              <w:t>398</w:t>
            </w:r>
          </w:p>
        </w:tc>
        <w:tc>
          <w:tcPr>
            <w:tcW w:w="0" w:type="auto"/>
          </w:tcPr>
          <w:p w14:paraId="4999E4BA" w14:textId="7E1A9067" w:rsidR="002C2026" w:rsidRPr="007C2F11" w:rsidRDefault="002C2026" w:rsidP="007F0F33">
            <w:pPr>
              <w:jc w:val="center"/>
              <w:rPr>
                <w:rFonts w:ascii="Times New Roman" w:hAnsi="Times New Roman"/>
                <w:sz w:val="20"/>
              </w:rPr>
            </w:pPr>
            <w:r w:rsidRPr="007C2F11">
              <w:rPr>
                <w:rFonts w:ascii="Times New Roman" w:hAnsi="Times New Roman"/>
                <w:sz w:val="20"/>
              </w:rPr>
              <w:t>49500</w:t>
            </w:r>
          </w:p>
        </w:tc>
        <w:tc>
          <w:tcPr>
            <w:tcW w:w="0" w:type="auto"/>
          </w:tcPr>
          <w:p w14:paraId="16F3E825" w14:textId="2F579EA3" w:rsidR="002C2026" w:rsidRPr="007C2F11" w:rsidRDefault="002C2026" w:rsidP="007F0F33">
            <w:pPr>
              <w:jc w:val="center"/>
              <w:rPr>
                <w:rFonts w:ascii="Times New Roman" w:hAnsi="Times New Roman"/>
                <w:sz w:val="20"/>
              </w:rPr>
            </w:pPr>
            <w:r w:rsidRPr="007C2F11">
              <w:rPr>
                <w:rFonts w:ascii="Times New Roman" w:hAnsi="Times New Roman"/>
                <w:sz w:val="20"/>
              </w:rPr>
              <w:t>275</w:t>
            </w:r>
          </w:p>
        </w:tc>
      </w:tr>
      <w:tr w:rsidR="00CE2296" w:rsidRPr="007C2F11" w14:paraId="18056864" w14:textId="261D8E69" w:rsidTr="00B97A2C">
        <w:trPr>
          <w:trHeight w:val="281"/>
        </w:trPr>
        <w:tc>
          <w:tcPr>
            <w:tcW w:w="0" w:type="auto"/>
          </w:tcPr>
          <w:p w14:paraId="36CB22B5" w14:textId="6224E944" w:rsidR="002C2026" w:rsidRPr="007C2F11" w:rsidRDefault="002C2026" w:rsidP="000E36C9">
            <w:pPr>
              <w:jc w:val="center"/>
              <w:rPr>
                <w:rFonts w:ascii="Times New Roman" w:hAnsi="Times New Roman"/>
                <w:sz w:val="20"/>
              </w:rPr>
            </w:pPr>
            <w:r w:rsidRPr="007C2F11">
              <w:rPr>
                <w:rFonts w:ascii="Times New Roman" w:hAnsi="Times New Roman"/>
                <w:sz w:val="20"/>
              </w:rPr>
              <w:t>30</w:t>
            </w:r>
          </w:p>
        </w:tc>
        <w:tc>
          <w:tcPr>
            <w:tcW w:w="0" w:type="auto"/>
          </w:tcPr>
          <w:p w14:paraId="14A87065" w14:textId="174A17F1" w:rsidR="002C2026" w:rsidRPr="007C2F11" w:rsidRDefault="00AB0740" w:rsidP="000E36C9">
            <w:pPr>
              <w:jc w:val="center"/>
              <w:rPr>
                <w:rFonts w:ascii="Times New Roman" w:eastAsia="MS Mincho" w:hAnsi="Times New Roman"/>
                <w:sz w:val="20"/>
              </w:rPr>
            </w:pPr>
            <w:r w:rsidRPr="007C2F11">
              <w:rPr>
                <w:rFonts w:ascii="Times New Roman" w:eastAsia="MS Mincho" w:hAnsi="Times New Roman"/>
                <w:sz w:val="20"/>
              </w:rPr>
              <w:t>2.3438</w:t>
            </w:r>
          </w:p>
        </w:tc>
        <w:tc>
          <w:tcPr>
            <w:tcW w:w="1400" w:type="dxa"/>
          </w:tcPr>
          <w:p w14:paraId="5EDE715E" w14:textId="2675EA40" w:rsidR="002C2026" w:rsidRPr="007C2F11" w:rsidRDefault="002C2026" w:rsidP="000E36C9">
            <w:pPr>
              <w:jc w:val="center"/>
              <w:rPr>
                <w:rFonts w:ascii="Times New Roman" w:eastAsia="MS Mincho" w:hAnsi="Times New Roman"/>
                <w:sz w:val="20"/>
              </w:rPr>
            </w:pPr>
            <w:r w:rsidRPr="007C2F11">
              <w:rPr>
                <w:rFonts w:ascii="Times New Roman" w:eastAsia="MS Mincho" w:hAnsi="Times New Roman"/>
                <w:sz w:val="20"/>
              </w:rPr>
              <w:t>Below 6 GHz</w:t>
            </w:r>
          </w:p>
        </w:tc>
        <w:tc>
          <w:tcPr>
            <w:tcW w:w="0" w:type="auto"/>
          </w:tcPr>
          <w:p w14:paraId="29FF3C85" w14:textId="6FEC7F59" w:rsidR="002C2026" w:rsidRPr="007C2F11" w:rsidRDefault="002C2026" w:rsidP="000E36C9">
            <w:pPr>
              <w:jc w:val="center"/>
              <w:rPr>
                <w:rFonts w:ascii="Times New Roman" w:hAnsi="Times New Roman"/>
                <w:sz w:val="20"/>
              </w:rPr>
            </w:pPr>
            <m:oMathPara>
              <m:oMath>
                <m:r>
                  <w:rPr>
                    <w:rFonts w:ascii="Cambria Math" w:hAnsi="Cambria Math"/>
                    <w:sz w:val="20"/>
                  </w:rPr>
                  <m:t>12×</m:t>
                </m:r>
                <m:sSup>
                  <m:sSupPr>
                    <m:ctrlPr>
                      <w:rPr>
                        <w:rFonts w:ascii="Cambria Math" w:hAnsi="Cambria Math"/>
                        <w:i/>
                        <w:iCs/>
                        <w:sz w:val="20"/>
                      </w:rPr>
                    </m:ctrlPr>
                  </m:sSupPr>
                  <m:e>
                    <m:r>
                      <w:rPr>
                        <w:rFonts w:ascii="Cambria Math" w:hAnsi="Cambria Math"/>
                        <w:sz w:val="20"/>
                      </w:rPr>
                      <m:t>2</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2</m:t>
                        </m:r>
                      </m:sub>
                    </m:sSub>
                  </m:sup>
                </m:sSup>
                <m:sSup>
                  <m:sSupPr>
                    <m:ctrlPr>
                      <w:rPr>
                        <w:rFonts w:ascii="Cambria Math" w:hAnsi="Cambria Math"/>
                        <w:i/>
                        <w:iCs/>
                        <w:sz w:val="20"/>
                      </w:rPr>
                    </m:ctrlPr>
                  </m:sSupPr>
                  <m:e>
                    <m:r>
                      <w:rPr>
                        <w:rFonts w:ascii="Cambria Math" w:hAnsi="Cambria Math"/>
                        <w:sz w:val="20"/>
                      </w:rPr>
                      <m:t>3</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3</m:t>
                        </m:r>
                      </m:sub>
                    </m:sSub>
                  </m:sup>
                </m:sSup>
                <m:sSup>
                  <m:sSupPr>
                    <m:ctrlPr>
                      <w:rPr>
                        <w:rFonts w:ascii="Cambria Math" w:hAnsi="Cambria Math"/>
                        <w:i/>
                        <w:iCs/>
                        <w:sz w:val="20"/>
                      </w:rPr>
                    </m:ctrlPr>
                  </m:sSupPr>
                  <m:e>
                    <m:r>
                      <w:rPr>
                        <w:rFonts w:ascii="Cambria Math" w:hAnsi="Cambria Math"/>
                        <w:sz w:val="20"/>
                      </w:rPr>
                      <m:t>5</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5</m:t>
                        </m:r>
                      </m:sub>
                    </m:sSub>
                  </m:sup>
                </m:sSup>
              </m:oMath>
            </m:oMathPara>
          </w:p>
        </w:tc>
        <w:tc>
          <w:tcPr>
            <w:tcW w:w="0" w:type="auto"/>
          </w:tcPr>
          <w:p w14:paraId="3FC17330" w14:textId="1914993B" w:rsidR="002C2026" w:rsidRPr="007C2F11" w:rsidRDefault="002C2026" w:rsidP="000E36C9">
            <w:pPr>
              <w:jc w:val="center"/>
              <w:rPr>
                <w:rFonts w:ascii="Times New Roman" w:hAnsi="Times New Roman"/>
                <w:sz w:val="20"/>
              </w:rPr>
            </w:pPr>
            <w:r w:rsidRPr="007C2F11">
              <w:rPr>
                <w:rFonts w:ascii="Times New Roman" w:hAnsi="Times New Roman"/>
                <w:sz w:val="20"/>
              </w:rPr>
              <w:t>4096</w:t>
            </w:r>
          </w:p>
        </w:tc>
        <w:tc>
          <w:tcPr>
            <w:tcW w:w="0" w:type="auto"/>
          </w:tcPr>
          <w:p w14:paraId="7B6CCD1A" w14:textId="2EA5B86D" w:rsidR="002C2026" w:rsidRPr="007C2F11" w:rsidRDefault="002C2026" w:rsidP="000E36C9">
            <w:pPr>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4=122880</w:t>
            </w:r>
          </w:p>
        </w:tc>
        <w:tc>
          <w:tcPr>
            <w:tcW w:w="0" w:type="auto"/>
          </w:tcPr>
          <w:p w14:paraId="6D2C29FD" w14:textId="725DE038" w:rsidR="002C2026" w:rsidRPr="007C2F11" w:rsidRDefault="002C2026" w:rsidP="000E36C9">
            <w:pPr>
              <w:jc w:val="center"/>
              <w:rPr>
                <w:rFonts w:ascii="Times New Roman" w:hAnsi="Times New Roman"/>
                <w:sz w:val="20"/>
              </w:rPr>
            </w:pPr>
            <w:r w:rsidRPr="007C2F11">
              <w:rPr>
                <w:rFonts w:ascii="Times New Roman" w:hAnsi="Times New Roman"/>
                <w:sz w:val="20"/>
              </w:rPr>
              <w:t>398</w:t>
            </w:r>
          </w:p>
        </w:tc>
        <w:tc>
          <w:tcPr>
            <w:tcW w:w="0" w:type="auto"/>
          </w:tcPr>
          <w:p w14:paraId="08911ACB" w14:textId="3BDECB5B" w:rsidR="002C2026" w:rsidRPr="007C2F11" w:rsidRDefault="002C2026" w:rsidP="000E36C9">
            <w:pPr>
              <w:jc w:val="center"/>
              <w:rPr>
                <w:rFonts w:ascii="Times New Roman" w:hAnsi="Times New Roman"/>
                <w:sz w:val="20"/>
              </w:rPr>
            </w:pPr>
            <w:r w:rsidRPr="007C2F11">
              <w:rPr>
                <w:rFonts w:ascii="Times New Roman" w:hAnsi="Times New Roman"/>
                <w:sz w:val="20"/>
              </w:rPr>
              <w:t>99000</w:t>
            </w:r>
          </w:p>
        </w:tc>
        <w:tc>
          <w:tcPr>
            <w:tcW w:w="0" w:type="auto"/>
          </w:tcPr>
          <w:p w14:paraId="56ED2A1C" w14:textId="4F6DADBA" w:rsidR="002C2026" w:rsidRPr="007C2F11" w:rsidRDefault="002C2026" w:rsidP="000E36C9">
            <w:pPr>
              <w:jc w:val="center"/>
              <w:rPr>
                <w:rFonts w:ascii="Times New Roman" w:hAnsi="Times New Roman"/>
                <w:sz w:val="20"/>
              </w:rPr>
            </w:pPr>
            <w:r w:rsidRPr="007C2F11">
              <w:rPr>
                <w:rFonts w:ascii="Times New Roman" w:hAnsi="Times New Roman"/>
                <w:sz w:val="20"/>
              </w:rPr>
              <w:t>275</w:t>
            </w:r>
          </w:p>
        </w:tc>
      </w:tr>
      <w:tr w:rsidR="00CE2296" w:rsidRPr="007C2F11" w14:paraId="51394DE4" w14:textId="63755773" w:rsidTr="00B97A2C">
        <w:trPr>
          <w:trHeight w:val="272"/>
        </w:trPr>
        <w:tc>
          <w:tcPr>
            <w:tcW w:w="0" w:type="auto"/>
          </w:tcPr>
          <w:p w14:paraId="2282873E" w14:textId="7ED0CFE2" w:rsidR="002C2026" w:rsidRPr="007C2F11" w:rsidRDefault="002C2026" w:rsidP="000E36C9">
            <w:pPr>
              <w:jc w:val="center"/>
              <w:rPr>
                <w:rFonts w:ascii="Times New Roman" w:hAnsi="Times New Roman"/>
                <w:sz w:val="20"/>
              </w:rPr>
            </w:pPr>
            <w:r w:rsidRPr="007C2F11">
              <w:rPr>
                <w:rFonts w:ascii="Times New Roman" w:hAnsi="Times New Roman"/>
                <w:sz w:val="20"/>
              </w:rPr>
              <w:t>60</w:t>
            </w:r>
          </w:p>
        </w:tc>
        <w:tc>
          <w:tcPr>
            <w:tcW w:w="0" w:type="auto"/>
          </w:tcPr>
          <w:p w14:paraId="3A5100DF" w14:textId="66D26550" w:rsidR="002C2026" w:rsidRPr="007C2F11" w:rsidRDefault="00AB0740" w:rsidP="000E36C9">
            <w:pPr>
              <w:jc w:val="center"/>
              <w:rPr>
                <w:rFonts w:ascii="Times New Roman" w:eastAsia="MS Mincho" w:hAnsi="Times New Roman"/>
                <w:sz w:val="20"/>
              </w:rPr>
            </w:pPr>
            <w:r w:rsidRPr="007C2F11">
              <w:rPr>
                <w:rFonts w:ascii="Times New Roman" w:eastAsia="MS Mincho" w:hAnsi="Times New Roman"/>
                <w:sz w:val="20"/>
              </w:rPr>
              <w:t>1.1719</w:t>
            </w:r>
          </w:p>
        </w:tc>
        <w:tc>
          <w:tcPr>
            <w:tcW w:w="1400" w:type="dxa"/>
          </w:tcPr>
          <w:p w14:paraId="1D9CA479" w14:textId="1CEC8FAF" w:rsidR="002C2026" w:rsidRPr="007C2F11" w:rsidRDefault="002C2026" w:rsidP="000E36C9">
            <w:pPr>
              <w:jc w:val="center"/>
              <w:rPr>
                <w:rFonts w:ascii="Times New Roman" w:eastAsia="MS Mincho" w:hAnsi="Times New Roman"/>
                <w:sz w:val="20"/>
              </w:rPr>
            </w:pPr>
            <w:r w:rsidRPr="007C2F11">
              <w:rPr>
                <w:rFonts w:ascii="Times New Roman" w:eastAsia="MS Mincho" w:hAnsi="Times New Roman"/>
                <w:sz w:val="20"/>
              </w:rPr>
              <w:t>Above 6 GHz</w:t>
            </w:r>
          </w:p>
          <w:p w14:paraId="787DC819" w14:textId="61B56506" w:rsidR="002C2026" w:rsidRPr="007C2F11" w:rsidRDefault="002C2026" w:rsidP="000E36C9">
            <w:pPr>
              <w:jc w:val="center"/>
              <w:rPr>
                <w:rFonts w:ascii="Times New Roman" w:eastAsia="Cambria" w:hAnsi="Times New Roman"/>
                <w:sz w:val="20"/>
              </w:rPr>
            </w:pPr>
            <w:r w:rsidRPr="007C2F11">
              <w:rPr>
                <w:rFonts w:ascii="Times New Roman" w:eastAsia="MS Mincho" w:hAnsi="Times New Roman"/>
                <w:sz w:val="20"/>
              </w:rPr>
              <w:t>(No sync channel)</w:t>
            </w:r>
          </w:p>
        </w:tc>
        <w:tc>
          <w:tcPr>
            <w:tcW w:w="0" w:type="auto"/>
          </w:tcPr>
          <w:p w14:paraId="048B10DF" w14:textId="16AFFCB1" w:rsidR="002C2026" w:rsidRPr="007C2F11" w:rsidRDefault="002C2026" w:rsidP="000E36C9">
            <w:pPr>
              <w:jc w:val="center"/>
              <w:rPr>
                <w:rFonts w:ascii="Times New Roman" w:hAnsi="Times New Roman"/>
                <w:sz w:val="20"/>
              </w:rPr>
            </w:pPr>
            <m:oMathPara>
              <m:oMath>
                <m:r>
                  <w:rPr>
                    <w:rFonts w:ascii="Cambria Math" w:hAnsi="Cambria Math"/>
                    <w:sz w:val="20"/>
                  </w:rPr>
                  <m:t>12×</m:t>
                </m:r>
                <m:sSup>
                  <m:sSupPr>
                    <m:ctrlPr>
                      <w:rPr>
                        <w:rFonts w:ascii="Cambria Math" w:hAnsi="Cambria Math"/>
                        <w:i/>
                        <w:iCs/>
                        <w:sz w:val="20"/>
                      </w:rPr>
                    </m:ctrlPr>
                  </m:sSupPr>
                  <m:e>
                    <m:r>
                      <w:rPr>
                        <w:rFonts w:ascii="Cambria Math" w:hAnsi="Cambria Math"/>
                        <w:sz w:val="20"/>
                      </w:rPr>
                      <m:t>2</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2</m:t>
                        </m:r>
                      </m:sub>
                    </m:sSub>
                  </m:sup>
                </m:sSup>
                <m:sSup>
                  <m:sSupPr>
                    <m:ctrlPr>
                      <w:rPr>
                        <w:rFonts w:ascii="Cambria Math" w:hAnsi="Cambria Math"/>
                        <w:i/>
                        <w:iCs/>
                        <w:sz w:val="20"/>
                      </w:rPr>
                    </m:ctrlPr>
                  </m:sSupPr>
                  <m:e>
                    <m:r>
                      <w:rPr>
                        <w:rFonts w:ascii="Cambria Math" w:hAnsi="Cambria Math"/>
                        <w:sz w:val="20"/>
                      </w:rPr>
                      <m:t>3</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3</m:t>
                        </m:r>
                      </m:sub>
                    </m:sSub>
                  </m:sup>
                </m:sSup>
                <m:sSup>
                  <m:sSupPr>
                    <m:ctrlPr>
                      <w:rPr>
                        <w:rFonts w:ascii="Cambria Math" w:hAnsi="Cambria Math"/>
                        <w:i/>
                        <w:iCs/>
                        <w:sz w:val="20"/>
                      </w:rPr>
                    </m:ctrlPr>
                  </m:sSupPr>
                  <m:e>
                    <m:r>
                      <w:rPr>
                        <w:rFonts w:ascii="Cambria Math" w:hAnsi="Cambria Math"/>
                        <w:sz w:val="20"/>
                      </w:rPr>
                      <m:t>5</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5</m:t>
                        </m:r>
                      </m:sub>
                    </m:sSub>
                  </m:sup>
                </m:sSup>
              </m:oMath>
            </m:oMathPara>
          </w:p>
        </w:tc>
        <w:tc>
          <w:tcPr>
            <w:tcW w:w="0" w:type="auto"/>
          </w:tcPr>
          <w:p w14:paraId="6612E917" w14:textId="3AAECCB4" w:rsidR="002C2026" w:rsidRPr="007C2F11" w:rsidRDefault="002C2026" w:rsidP="000E36C9">
            <w:pPr>
              <w:jc w:val="center"/>
              <w:rPr>
                <w:rFonts w:ascii="Times New Roman" w:hAnsi="Times New Roman"/>
                <w:sz w:val="20"/>
              </w:rPr>
            </w:pPr>
            <w:r w:rsidRPr="007C2F11">
              <w:rPr>
                <w:rFonts w:ascii="Times New Roman" w:hAnsi="Times New Roman"/>
                <w:sz w:val="20"/>
              </w:rPr>
              <w:t>4096</w:t>
            </w:r>
          </w:p>
        </w:tc>
        <w:tc>
          <w:tcPr>
            <w:tcW w:w="0" w:type="auto"/>
          </w:tcPr>
          <w:p w14:paraId="7E850C64" w14:textId="039B6DF4" w:rsidR="002C2026" w:rsidRPr="007C2F11" w:rsidRDefault="002C2026" w:rsidP="000E36C9">
            <w:pPr>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8=245760</w:t>
            </w:r>
          </w:p>
        </w:tc>
        <w:tc>
          <w:tcPr>
            <w:tcW w:w="0" w:type="auto"/>
          </w:tcPr>
          <w:p w14:paraId="70A586AA" w14:textId="166FAA06" w:rsidR="002C2026" w:rsidRPr="007C2F11" w:rsidRDefault="002C2026" w:rsidP="000E36C9">
            <w:pPr>
              <w:jc w:val="center"/>
              <w:rPr>
                <w:rFonts w:ascii="Times New Roman" w:hAnsi="Times New Roman"/>
                <w:sz w:val="20"/>
              </w:rPr>
            </w:pPr>
            <w:r w:rsidRPr="007C2F11">
              <w:rPr>
                <w:rFonts w:ascii="Times New Roman" w:hAnsi="Times New Roman"/>
                <w:sz w:val="20"/>
              </w:rPr>
              <w:t>398</w:t>
            </w:r>
          </w:p>
        </w:tc>
        <w:tc>
          <w:tcPr>
            <w:tcW w:w="0" w:type="auto"/>
          </w:tcPr>
          <w:p w14:paraId="20762983" w14:textId="5253B722" w:rsidR="002C2026" w:rsidRPr="007C2F11" w:rsidRDefault="002C2026" w:rsidP="000E36C9">
            <w:pPr>
              <w:jc w:val="center"/>
              <w:rPr>
                <w:rFonts w:ascii="Times New Roman" w:hAnsi="Times New Roman"/>
                <w:sz w:val="20"/>
              </w:rPr>
            </w:pPr>
            <w:r w:rsidRPr="007C2F11">
              <w:rPr>
                <w:rFonts w:ascii="Times New Roman" w:hAnsi="Times New Roman"/>
                <w:sz w:val="20"/>
              </w:rPr>
              <w:t>198000</w:t>
            </w:r>
          </w:p>
        </w:tc>
        <w:tc>
          <w:tcPr>
            <w:tcW w:w="0" w:type="auto"/>
          </w:tcPr>
          <w:p w14:paraId="27A8CA78" w14:textId="3DAEA298" w:rsidR="002C2026" w:rsidRPr="007C2F11" w:rsidRDefault="002C2026" w:rsidP="000E36C9">
            <w:pPr>
              <w:jc w:val="center"/>
              <w:rPr>
                <w:rFonts w:ascii="Times New Roman" w:hAnsi="Times New Roman"/>
                <w:sz w:val="20"/>
              </w:rPr>
            </w:pPr>
            <w:r w:rsidRPr="007C2F11">
              <w:rPr>
                <w:rFonts w:ascii="Times New Roman" w:hAnsi="Times New Roman"/>
                <w:sz w:val="20"/>
              </w:rPr>
              <w:t>275</w:t>
            </w:r>
          </w:p>
        </w:tc>
      </w:tr>
      <w:tr w:rsidR="00CE2296" w:rsidRPr="007C2F11" w14:paraId="3ED16570" w14:textId="116C2275" w:rsidTr="00B97A2C">
        <w:trPr>
          <w:trHeight w:val="281"/>
        </w:trPr>
        <w:tc>
          <w:tcPr>
            <w:tcW w:w="0" w:type="auto"/>
          </w:tcPr>
          <w:p w14:paraId="1E6DFD85" w14:textId="1352CBC8" w:rsidR="002C2026" w:rsidRPr="007C2F11" w:rsidRDefault="002C2026" w:rsidP="000E36C9">
            <w:pPr>
              <w:jc w:val="center"/>
              <w:rPr>
                <w:rFonts w:ascii="Times New Roman" w:hAnsi="Times New Roman"/>
                <w:sz w:val="20"/>
              </w:rPr>
            </w:pPr>
            <w:r w:rsidRPr="007C2F11">
              <w:rPr>
                <w:rFonts w:ascii="Times New Roman" w:hAnsi="Times New Roman"/>
                <w:sz w:val="20"/>
              </w:rPr>
              <w:t>120</w:t>
            </w:r>
          </w:p>
        </w:tc>
        <w:tc>
          <w:tcPr>
            <w:tcW w:w="0" w:type="auto"/>
          </w:tcPr>
          <w:p w14:paraId="6BEA3C30" w14:textId="3C8A75DA" w:rsidR="002C2026" w:rsidRPr="007C2F11" w:rsidRDefault="00CE2296" w:rsidP="00B553BD">
            <w:pPr>
              <w:jc w:val="center"/>
              <w:rPr>
                <w:rFonts w:ascii="Times New Roman" w:eastAsia="MS Mincho" w:hAnsi="Times New Roman"/>
                <w:sz w:val="20"/>
              </w:rPr>
            </w:pPr>
            <w:r w:rsidRPr="007C2F11">
              <w:rPr>
                <w:rFonts w:ascii="Times New Roman" w:eastAsia="MS Mincho" w:hAnsi="Times New Roman"/>
                <w:sz w:val="20"/>
              </w:rPr>
              <w:t>0.5859</w:t>
            </w:r>
          </w:p>
        </w:tc>
        <w:tc>
          <w:tcPr>
            <w:tcW w:w="1400" w:type="dxa"/>
          </w:tcPr>
          <w:p w14:paraId="189893CF" w14:textId="509B2BC0" w:rsidR="002C2026" w:rsidRPr="007C2F11" w:rsidRDefault="002C2026" w:rsidP="00B553BD">
            <w:pPr>
              <w:jc w:val="center"/>
              <w:rPr>
                <w:rFonts w:ascii="Times New Roman" w:eastAsia="MS Mincho" w:hAnsi="Times New Roman"/>
                <w:sz w:val="20"/>
              </w:rPr>
            </w:pPr>
            <w:r w:rsidRPr="007C2F11">
              <w:rPr>
                <w:rFonts w:ascii="Times New Roman" w:eastAsia="MS Mincho" w:hAnsi="Times New Roman"/>
                <w:sz w:val="20"/>
              </w:rPr>
              <w:t>Above 6 GHz</w:t>
            </w:r>
          </w:p>
        </w:tc>
        <w:tc>
          <w:tcPr>
            <w:tcW w:w="0" w:type="auto"/>
          </w:tcPr>
          <w:p w14:paraId="7CA39B0C" w14:textId="0C7250F6" w:rsidR="002C2026" w:rsidRPr="007C2F11" w:rsidRDefault="002C2026" w:rsidP="000E36C9">
            <w:pPr>
              <w:jc w:val="center"/>
              <w:rPr>
                <w:rFonts w:ascii="Times New Roman" w:hAnsi="Times New Roman"/>
                <w:sz w:val="20"/>
              </w:rPr>
            </w:pPr>
            <m:oMathPara>
              <m:oMath>
                <m:r>
                  <w:rPr>
                    <w:rFonts w:ascii="Cambria Math" w:hAnsi="Cambria Math"/>
                    <w:sz w:val="20"/>
                  </w:rPr>
                  <m:t>12×</m:t>
                </m:r>
                <m:sSup>
                  <m:sSupPr>
                    <m:ctrlPr>
                      <w:rPr>
                        <w:rFonts w:ascii="Cambria Math" w:hAnsi="Cambria Math"/>
                        <w:i/>
                        <w:iCs/>
                        <w:sz w:val="20"/>
                      </w:rPr>
                    </m:ctrlPr>
                  </m:sSupPr>
                  <m:e>
                    <m:r>
                      <w:rPr>
                        <w:rFonts w:ascii="Cambria Math" w:hAnsi="Cambria Math"/>
                        <w:sz w:val="20"/>
                      </w:rPr>
                      <m:t>2</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2</m:t>
                        </m:r>
                      </m:sub>
                    </m:sSub>
                  </m:sup>
                </m:sSup>
                <m:sSup>
                  <m:sSupPr>
                    <m:ctrlPr>
                      <w:rPr>
                        <w:rFonts w:ascii="Cambria Math" w:hAnsi="Cambria Math"/>
                        <w:i/>
                        <w:iCs/>
                        <w:sz w:val="20"/>
                      </w:rPr>
                    </m:ctrlPr>
                  </m:sSupPr>
                  <m:e>
                    <m:r>
                      <w:rPr>
                        <w:rFonts w:ascii="Cambria Math" w:hAnsi="Cambria Math"/>
                        <w:sz w:val="20"/>
                      </w:rPr>
                      <m:t>3</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3</m:t>
                        </m:r>
                      </m:sub>
                    </m:sSub>
                  </m:sup>
                </m:sSup>
                <m:sSup>
                  <m:sSupPr>
                    <m:ctrlPr>
                      <w:rPr>
                        <w:rFonts w:ascii="Cambria Math" w:hAnsi="Cambria Math"/>
                        <w:i/>
                        <w:iCs/>
                        <w:sz w:val="20"/>
                      </w:rPr>
                    </m:ctrlPr>
                  </m:sSupPr>
                  <m:e>
                    <m:r>
                      <w:rPr>
                        <w:rFonts w:ascii="Cambria Math" w:hAnsi="Cambria Math"/>
                        <w:sz w:val="20"/>
                      </w:rPr>
                      <m:t>5</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5</m:t>
                        </m:r>
                      </m:sub>
                    </m:sSub>
                  </m:sup>
                </m:sSup>
              </m:oMath>
            </m:oMathPara>
          </w:p>
        </w:tc>
        <w:tc>
          <w:tcPr>
            <w:tcW w:w="0" w:type="auto"/>
          </w:tcPr>
          <w:p w14:paraId="2B80235B" w14:textId="2FFB58E4" w:rsidR="002C2026" w:rsidRPr="007C2F11" w:rsidRDefault="002C2026" w:rsidP="000E36C9">
            <w:pPr>
              <w:jc w:val="center"/>
              <w:rPr>
                <w:rFonts w:ascii="Times New Roman" w:hAnsi="Times New Roman"/>
                <w:sz w:val="20"/>
              </w:rPr>
            </w:pPr>
            <w:r w:rsidRPr="007C2F11">
              <w:rPr>
                <w:rFonts w:ascii="Times New Roman" w:hAnsi="Times New Roman"/>
                <w:sz w:val="20"/>
              </w:rPr>
              <w:t>4096</w:t>
            </w:r>
          </w:p>
        </w:tc>
        <w:tc>
          <w:tcPr>
            <w:tcW w:w="0" w:type="auto"/>
          </w:tcPr>
          <w:p w14:paraId="6DD9279B" w14:textId="642AFCA3" w:rsidR="002C2026" w:rsidRPr="007C2F11" w:rsidRDefault="002C2026" w:rsidP="000E36C9">
            <w:pPr>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16=491520</w:t>
            </w:r>
          </w:p>
        </w:tc>
        <w:tc>
          <w:tcPr>
            <w:tcW w:w="0" w:type="auto"/>
          </w:tcPr>
          <w:p w14:paraId="4B681852" w14:textId="54DA6E63" w:rsidR="002C2026" w:rsidRPr="007C2F11" w:rsidRDefault="002C2026" w:rsidP="000E36C9">
            <w:pPr>
              <w:jc w:val="center"/>
              <w:rPr>
                <w:rFonts w:ascii="Times New Roman" w:hAnsi="Times New Roman"/>
                <w:sz w:val="20"/>
              </w:rPr>
            </w:pPr>
            <w:r w:rsidRPr="007C2F11">
              <w:rPr>
                <w:rFonts w:ascii="Times New Roman" w:hAnsi="Times New Roman"/>
                <w:sz w:val="20"/>
              </w:rPr>
              <w:t>398</w:t>
            </w:r>
          </w:p>
        </w:tc>
        <w:tc>
          <w:tcPr>
            <w:tcW w:w="0" w:type="auto"/>
          </w:tcPr>
          <w:p w14:paraId="13044984" w14:textId="192C1681" w:rsidR="002C2026" w:rsidRPr="007C2F11" w:rsidRDefault="002C2026" w:rsidP="000E36C9">
            <w:pPr>
              <w:jc w:val="center"/>
              <w:rPr>
                <w:rFonts w:ascii="Times New Roman" w:hAnsi="Times New Roman"/>
                <w:sz w:val="20"/>
              </w:rPr>
            </w:pPr>
            <w:r w:rsidRPr="007C2F11">
              <w:rPr>
                <w:rFonts w:ascii="Times New Roman" w:hAnsi="Times New Roman"/>
                <w:sz w:val="20"/>
              </w:rPr>
              <w:t>396000</w:t>
            </w:r>
          </w:p>
        </w:tc>
        <w:tc>
          <w:tcPr>
            <w:tcW w:w="0" w:type="auto"/>
          </w:tcPr>
          <w:p w14:paraId="7C729334" w14:textId="6FA07BE1" w:rsidR="002C2026" w:rsidRPr="007C2F11" w:rsidRDefault="002C2026" w:rsidP="000E36C9">
            <w:pPr>
              <w:jc w:val="center"/>
              <w:rPr>
                <w:rFonts w:ascii="Times New Roman" w:hAnsi="Times New Roman"/>
                <w:sz w:val="20"/>
              </w:rPr>
            </w:pPr>
            <w:r w:rsidRPr="007C2F11">
              <w:rPr>
                <w:rFonts w:ascii="Times New Roman" w:hAnsi="Times New Roman"/>
                <w:sz w:val="20"/>
              </w:rPr>
              <w:t>275</w:t>
            </w:r>
          </w:p>
        </w:tc>
      </w:tr>
      <w:tr w:rsidR="00CE2296" w:rsidRPr="007C2F11" w14:paraId="561B0769" w14:textId="528634A4" w:rsidTr="00B97A2C">
        <w:trPr>
          <w:trHeight w:val="272"/>
        </w:trPr>
        <w:tc>
          <w:tcPr>
            <w:tcW w:w="0" w:type="auto"/>
          </w:tcPr>
          <w:p w14:paraId="022D448C" w14:textId="0B91730F" w:rsidR="002C2026" w:rsidRPr="007C2F11" w:rsidRDefault="002C2026" w:rsidP="000E36C9">
            <w:pPr>
              <w:jc w:val="center"/>
              <w:rPr>
                <w:rFonts w:ascii="Times New Roman" w:hAnsi="Times New Roman"/>
                <w:sz w:val="20"/>
              </w:rPr>
            </w:pPr>
            <w:r w:rsidRPr="007C2F11">
              <w:rPr>
                <w:rFonts w:ascii="Times New Roman" w:hAnsi="Times New Roman"/>
                <w:sz w:val="20"/>
              </w:rPr>
              <w:t>240</w:t>
            </w:r>
          </w:p>
        </w:tc>
        <w:tc>
          <w:tcPr>
            <w:tcW w:w="0" w:type="auto"/>
          </w:tcPr>
          <w:p w14:paraId="5DD0F014" w14:textId="615CC50F" w:rsidR="002C2026" w:rsidRPr="007C2F11" w:rsidRDefault="00AB0740" w:rsidP="00B553BD">
            <w:pPr>
              <w:jc w:val="center"/>
              <w:rPr>
                <w:rFonts w:ascii="Times New Roman" w:eastAsia="MS Mincho" w:hAnsi="Times New Roman"/>
                <w:sz w:val="20"/>
              </w:rPr>
            </w:pPr>
            <w:r w:rsidRPr="007C2F11">
              <w:rPr>
                <w:rFonts w:ascii="Times New Roman" w:eastAsia="MS Mincho" w:hAnsi="Times New Roman"/>
                <w:sz w:val="20"/>
              </w:rPr>
              <w:t>0.2930</w:t>
            </w:r>
          </w:p>
        </w:tc>
        <w:tc>
          <w:tcPr>
            <w:tcW w:w="1400" w:type="dxa"/>
          </w:tcPr>
          <w:p w14:paraId="58066E43" w14:textId="1413FCAB" w:rsidR="002C2026" w:rsidRPr="007C2F11" w:rsidRDefault="002C2026" w:rsidP="00B553BD">
            <w:pPr>
              <w:jc w:val="center"/>
              <w:rPr>
                <w:rFonts w:ascii="Times New Roman" w:eastAsia="MS Mincho" w:hAnsi="Times New Roman"/>
                <w:sz w:val="20"/>
              </w:rPr>
            </w:pPr>
            <w:r w:rsidRPr="007C2F11">
              <w:rPr>
                <w:rFonts w:ascii="Times New Roman" w:eastAsia="MS Mincho" w:hAnsi="Times New Roman"/>
                <w:sz w:val="20"/>
              </w:rPr>
              <w:t>Above 6 GHz</w:t>
            </w:r>
          </w:p>
          <w:p w14:paraId="19B6557F" w14:textId="5CCABC23" w:rsidR="002C2026" w:rsidRPr="007C2F11" w:rsidRDefault="002C2026" w:rsidP="00B553BD">
            <w:pPr>
              <w:jc w:val="center"/>
              <w:rPr>
                <w:rFonts w:ascii="Times New Roman" w:eastAsia="Cambria" w:hAnsi="Times New Roman"/>
                <w:sz w:val="20"/>
              </w:rPr>
            </w:pPr>
            <w:r w:rsidRPr="007C2F11">
              <w:rPr>
                <w:rFonts w:ascii="Times New Roman" w:eastAsia="MS Mincho" w:hAnsi="Times New Roman"/>
                <w:sz w:val="20"/>
              </w:rPr>
              <w:t>(No data channel)</w:t>
            </w:r>
          </w:p>
        </w:tc>
        <w:tc>
          <w:tcPr>
            <w:tcW w:w="0" w:type="auto"/>
          </w:tcPr>
          <w:p w14:paraId="1DAB4D95" w14:textId="306B26A5" w:rsidR="002C2026" w:rsidRPr="007C2F11" w:rsidRDefault="002C2026" w:rsidP="000E36C9">
            <w:pPr>
              <w:jc w:val="center"/>
              <w:rPr>
                <w:rFonts w:ascii="Times New Roman" w:hAnsi="Times New Roman"/>
                <w:sz w:val="20"/>
              </w:rPr>
            </w:pPr>
            <m:oMathPara>
              <m:oMath>
                <m:r>
                  <w:rPr>
                    <w:rFonts w:ascii="Cambria Math" w:hAnsi="Cambria Math"/>
                    <w:sz w:val="20"/>
                  </w:rPr>
                  <m:t>12×</m:t>
                </m:r>
                <m:sSup>
                  <m:sSupPr>
                    <m:ctrlPr>
                      <w:rPr>
                        <w:rFonts w:ascii="Cambria Math" w:hAnsi="Cambria Math"/>
                        <w:i/>
                        <w:iCs/>
                        <w:sz w:val="20"/>
                      </w:rPr>
                    </m:ctrlPr>
                  </m:sSupPr>
                  <m:e>
                    <m:r>
                      <w:rPr>
                        <w:rFonts w:ascii="Cambria Math" w:hAnsi="Cambria Math"/>
                        <w:sz w:val="20"/>
                      </w:rPr>
                      <m:t>2</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2</m:t>
                        </m:r>
                      </m:sub>
                    </m:sSub>
                  </m:sup>
                </m:sSup>
                <m:sSup>
                  <m:sSupPr>
                    <m:ctrlPr>
                      <w:rPr>
                        <w:rFonts w:ascii="Cambria Math" w:hAnsi="Cambria Math"/>
                        <w:i/>
                        <w:iCs/>
                        <w:sz w:val="20"/>
                      </w:rPr>
                    </m:ctrlPr>
                  </m:sSupPr>
                  <m:e>
                    <m:r>
                      <w:rPr>
                        <w:rFonts w:ascii="Cambria Math" w:hAnsi="Cambria Math"/>
                        <w:sz w:val="20"/>
                      </w:rPr>
                      <m:t>3</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3</m:t>
                        </m:r>
                      </m:sub>
                    </m:sSub>
                  </m:sup>
                </m:sSup>
                <m:sSup>
                  <m:sSupPr>
                    <m:ctrlPr>
                      <w:rPr>
                        <w:rFonts w:ascii="Cambria Math" w:hAnsi="Cambria Math"/>
                        <w:i/>
                        <w:iCs/>
                        <w:sz w:val="20"/>
                      </w:rPr>
                    </m:ctrlPr>
                  </m:sSupPr>
                  <m:e>
                    <m:r>
                      <w:rPr>
                        <w:rFonts w:ascii="Cambria Math" w:hAnsi="Cambria Math"/>
                        <w:sz w:val="20"/>
                      </w:rPr>
                      <m:t>5</m:t>
                    </m:r>
                  </m:e>
                  <m:sup>
                    <m:sSub>
                      <m:sSubPr>
                        <m:ctrlPr>
                          <w:rPr>
                            <w:rFonts w:ascii="Cambria Math" w:hAnsi="Cambria Math"/>
                            <w:i/>
                            <w:iCs/>
                            <w:sz w:val="20"/>
                          </w:rPr>
                        </m:ctrlPr>
                      </m:sSubPr>
                      <m:e>
                        <m:r>
                          <w:rPr>
                            <w:rFonts w:ascii="Cambria Math" w:hAnsi="Cambria Math"/>
                            <w:sz w:val="20"/>
                          </w:rPr>
                          <m:t>α</m:t>
                        </m:r>
                      </m:e>
                      <m:sub>
                        <m:r>
                          <w:rPr>
                            <w:rFonts w:ascii="Cambria Math" w:hAnsi="Cambria Math"/>
                            <w:sz w:val="20"/>
                          </w:rPr>
                          <m:t>5</m:t>
                        </m:r>
                      </m:sub>
                    </m:sSub>
                  </m:sup>
                </m:sSup>
              </m:oMath>
            </m:oMathPara>
          </w:p>
        </w:tc>
        <w:tc>
          <w:tcPr>
            <w:tcW w:w="0" w:type="auto"/>
          </w:tcPr>
          <w:p w14:paraId="4FCC12BD" w14:textId="1FA8E7A6" w:rsidR="002C2026" w:rsidRPr="007C2F11" w:rsidRDefault="002C2026" w:rsidP="000E36C9">
            <w:pPr>
              <w:jc w:val="center"/>
              <w:rPr>
                <w:rFonts w:ascii="Times New Roman" w:hAnsi="Times New Roman"/>
                <w:sz w:val="20"/>
              </w:rPr>
            </w:pPr>
            <w:r w:rsidRPr="007C2F11">
              <w:rPr>
                <w:rFonts w:ascii="Times New Roman" w:hAnsi="Times New Roman"/>
                <w:sz w:val="20"/>
              </w:rPr>
              <w:t>2048</w:t>
            </w:r>
          </w:p>
        </w:tc>
        <w:tc>
          <w:tcPr>
            <w:tcW w:w="0" w:type="auto"/>
          </w:tcPr>
          <w:p w14:paraId="62F7C3AF" w14:textId="74714B22" w:rsidR="002C2026" w:rsidRPr="007C2F11" w:rsidRDefault="002C2026" w:rsidP="000E36C9">
            <w:pPr>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16=491520</w:t>
            </w:r>
          </w:p>
        </w:tc>
        <w:tc>
          <w:tcPr>
            <w:tcW w:w="0" w:type="auto"/>
          </w:tcPr>
          <w:p w14:paraId="271C07F2" w14:textId="5AC9AD5F" w:rsidR="002C2026" w:rsidRPr="007C2F11" w:rsidRDefault="002C2026" w:rsidP="000E36C9">
            <w:pPr>
              <w:jc w:val="center"/>
              <w:rPr>
                <w:rFonts w:ascii="Times New Roman" w:hAnsi="Times New Roman"/>
                <w:sz w:val="20"/>
              </w:rPr>
            </w:pPr>
            <w:r w:rsidRPr="007C2F11">
              <w:rPr>
                <w:rFonts w:ascii="Times New Roman" w:hAnsi="Times New Roman"/>
                <w:sz w:val="20"/>
              </w:rPr>
              <w:t>196</w:t>
            </w:r>
          </w:p>
        </w:tc>
        <w:tc>
          <w:tcPr>
            <w:tcW w:w="0" w:type="auto"/>
          </w:tcPr>
          <w:p w14:paraId="55DBDFBD" w14:textId="7379EA3C" w:rsidR="002C2026" w:rsidRPr="007C2F11" w:rsidRDefault="002C2026" w:rsidP="000E36C9">
            <w:pPr>
              <w:jc w:val="center"/>
              <w:rPr>
                <w:rFonts w:ascii="Times New Roman" w:hAnsi="Times New Roman"/>
                <w:sz w:val="20"/>
              </w:rPr>
            </w:pPr>
            <w:r w:rsidRPr="007C2F11">
              <w:rPr>
                <w:rFonts w:ascii="Times New Roman" w:hAnsi="Times New Roman"/>
                <w:sz w:val="20"/>
              </w:rPr>
              <w:t>397440</w:t>
            </w:r>
          </w:p>
        </w:tc>
        <w:tc>
          <w:tcPr>
            <w:tcW w:w="0" w:type="auto"/>
          </w:tcPr>
          <w:p w14:paraId="019E5013" w14:textId="7ABD5EB2" w:rsidR="002C2026" w:rsidRPr="007C2F11" w:rsidRDefault="002C2026" w:rsidP="000E36C9">
            <w:pPr>
              <w:jc w:val="center"/>
              <w:rPr>
                <w:rFonts w:ascii="Times New Roman" w:hAnsi="Times New Roman"/>
                <w:sz w:val="20"/>
              </w:rPr>
            </w:pPr>
            <w:r w:rsidRPr="007C2F11">
              <w:rPr>
                <w:rFonts w:ascii="Times New Roman" w:hAnsi="Times New Roman"/>
                <w:sz w:val="20"/>
              </w:rPr>
              <w:t>138</w:t>
            </w:r>
          </w:p>
        </w:tc>
      </w:tr>
    </w:tbl>
    <w:p w14:paraId="3C7D6A36" w14:textId="77777777" w:rsidR="00D84712" w:rsidRPr="007C2F11" w:rsidRDefault="00D84712" w:rsidP="00C001BA">
      <w:pPr>
        <w:jc w:val="both"/>
        <w:rPr>
          <w:rFonts w:ascii="Times New Roman" w:hAnsi="Times New Roman"/>
        </w:rPr>
      </w:pPr>
    </w:p>
    <w:p w14:paraId="54FEFB2C" w14:textId="3E76F626" w:rsidR="009F5E1D" w:rsidRPr="007C2F11" w:rsidRDefault="00577294" w:rsidP="00C001BA">
      <w:pPr>
        <w:jc w:val="both"/>
        <w:rPr>
          <w:rFonts w:ascii="Times New Roman" w:hAnsi="Times New Roman"/>
        </w:rPr>
      </w:pPr>
      <w:r w:rsidRPr="007C2F11">
        <w:rPr>
          <w:rFonts w:ascii="Times New Roman" w:hAnsi="Times New Roman"/>
        </w:rPr>
        <w:t xml:space="preserve">Besides regulatory requirements, </w:t>
      </w:r>
      <w:r w:rsidR="000A2EF0" w:rsidRPr="007C2F11">
        <w:rPr>
          <w:rFonts w:ascii="Times New Roman" w:hAnsi="Times New Roman"/>
        </w:rPr>
        <w:t>NR-U</w:t>
      </w:r>
      <w:r w:rsidR="0064247B" w:rsidRPr="007C2F11">
        <w:rPr>
          <w:rFonts w:ascii="Times New Roman" w:hAnsi="Times New Roman"/>
        </w:rPr>
        <w:t xml:space="preserve"> should also consider</w:t>
      </w:r>
      <w:r w:rsidR="0079766C" w:rsidRPr="007C2F11">
        <w:rPr>
          <w:rFonts w:ascii="Times New Roman" w:hAnsi="Times New Roman"/>
        </w:rPr>
        <w:t xml:space="preserve"> the </w:t>
      </w:r>
      <w:r w:rsidR="0064247B" w:rsidRPr="007C2F11">
        <w:rPr>
          <w:rFonts w:ascii="Times New Roman" w:hAnsi="Times New Roman"/>
        </w:rPr>
        <w:t>coexistence with incumbent systems with corresponding channelization in some of the unlicensed bands</w:t>
      </w:r>
      <w:r w:rsidR="003F62B1" w:rsidRPr="007C2F11">
        <w:rPr>
          <w:rFonts w:ascii="Times New Roman" w:hAnsi="Times New Roman"/>
        </w:rPr>
        <w:t>.</w:t>
      </w:r>
      <w:r w:rsidR="0064247B" w:rsidRPr="007C2F11">
        <w:rPr>
          <w:rFonts w:ascii="Times New Roman" w:hAnsi="Times New Roman"/>
        </w:rPr>
        <w:t xml:space="preserve"> </w:t>
      </w:r>
      <w:r w:rsidR="003F62B1" w:rsidRPr="007C2F11">
        <w:rPr>
          <w:rFonts w:ascii="Times New Roman" w:hAnsi="Times New Roman"/>
        </w:rPr>
        <w:t>F</w:t>
      </w:r>
      <w:r w:rsidR="0064247B" w:rsidRPr="007C2F11">
        <w:rPr>
          <w:rFonts w:ascii="Times New Roman" w:hAnsi="Times New Roman"/>
        </w:rPr>
        <w:t>or example,</w:t>
      </w:r>
      <w:r w:rsidR="00753A7B" w:rsidRPr="007C2F11">
        <w:rPr>
          <w:rFonts w:ascii="Times New Roman" w:hAnsi="Times New Roman"/>
        </w:rPr>
        <w:t xml:space="preserve"> in 5 GHz band,</w:t>
      </w:r>
      <w:r w:rsidR="0064247B" w:rsidRPr="007C2F11">
        <w:rPr>
          <w:rFonts w:ascii="Times New Roman" w:hAnsi="Times New Roman"/>
        </w:rPr>
        <w:t xml:space="preserve"> </w:t>
      </w:r>
      <w:r w:rsidR="00071A28" w:rsidRPr="007C2F11">
        <w:rPr>
          <w:rFonts w:ascii="Times New Roman" w:hAnsi="Times New Roman"/>
        </w:rPr>
        <w:t xml:space="preserve">the channels </w:t>
      </w:r>
      <w:r w:rsidR="00725759" w:rsidRPr="007C2F11">
        <w:rPr>
          <w:rFonts w:ascii="Times New Roman" w:hAnsi="Times New Roman"/>
        </w:rPr>
        <w:t>are apart from each other with</w:t>
      </w:r>
      <w:r w:rsidR="00753A7B" w:rsidRPr="007C2F11">
        <w:rPr>
          <w:rFonts w:ascii="Times New Roman" w:hAnsi="Times New Roman"/>
        </w:rPr>
        <w:t xml:space="preserve"> 20 MHz and the channel bandwidths for </w:t>
      </w:r>
      <w:r w:rsidR="0064247B" w:rsidRPr="007C2F11">
        <w:rPr>
          <w:rFonts w:ascii="Times New Roman" w:hAnsi="Times New Roman"/>
        </w:rPr>
        <w:t>LTE (e)LAA</w:t>
      </w:r>
      <w:r w:rsidR="003F62B1" w:rsidRPr="007C2F11">
        <w:rPr>
          <w:rFonts w:ascii="Times New Roman" w:hAnsi="Times New Roman"/>
        </w:rPr>
        <w:t xml:space="preserve"> </w:t>
      </w:r>
      <w:r w:rsidR="00753A7B" w:rsidRPr="007C2F11">
        <w:rPr>
          <w:rFonts w:ascii="Times New Roman" w:hAnsi="Times New Roman"/>
        </w:rPr>
        <w:t>and</w:t>
      </w:r>
      <w:r w:rsidR="0064247B" w:rsidRPr="007C2F11">
        <w:rPr>
          <w:rFonts w:ascii="Times New Roman" w:hAnsi="Times New Roman"/>
        </w:rPr>
        <w:t xml:space="preserve"> Wi-Fi </w:t>
      </w:r>
      <w:r w:rsidR="00753A7B" w:rsidRPr="007C2F11">
        <w:rPr>
          <w:rFonts w:ascii="Times New Roman" w:hAnsi="Times New Roman"/>
        </w:rPr>
        <w:t>can be 20 MHz and</w:t>
      </w:r>
      <w:r w:rsidR="0064247B" w:rsidRPr="007C2F11">
        <w:rPr>
          <w:rFonts w:ascii="Times New Roman" w:hAnsi="Times New Roman"/>
        </w:rPr>
        <w:t xml:space="preserve"> 20/40/80</w:t>
      </w:r>
      <w:r w:rsidR="00DD63DF" w:rsidRPr="007C2F11">
        <w:rPr>
          <w:rFonts w:ascii="Times New Roman" w:hAnsi="Times New Roman"/>
        </w:rPr>
        <w:t xml:space="preserve"> </w:t>
      </w:r>
      <w:r w:rsidR="0064247B" w:rsidRPr="007C2F11">
        <w:rPr>
          <w:rFonts w:ascii="Times New Roman" w:hAnsi="Times New Roman"/>
        </w:rPr>
        <w:t>MHz</w:t>
      </w:r>
      <w:r w:rsidR="00753A7B" w:rsidRPr="007C2F11">
        <w:rPr>
          <w:rFonts w:ascii="Times New Roman" w:hAnsi="Times New Roman"/>
        </w:rPr>
        <w:t>, respectively. In 60 GHz, the channelization is based on 2.16 GHz where the channel bandwidth</w:t>
      </w:r>
      <w:r w:rsidR="00071A28" w:rsidRPr="007C2F11">
        <w:rPr>
          <w:rFonts w:ascii="Times New Roman" w:hAnsi="Times New Roman"/>
        </w:rPr>
        <w:t xml:space="preserve"> of IEEE 802.11ad or IEEE 802.11ay</w:t>
      </w:r>
      <w:r w:rsidR="00725759" w:rsidRPr="007C2F11">
        <w:rPr>
          <w:rFonts w:ascii="Times New Roman" w:hAnsi="Times New Roman"/>
        </w:rPr>
        <w:t xml:space="preserve"> </w:t>
      </w:r>
      <w:r w:rsidR="00753A7B" w:rsidRPr="007C2F11">
        <w:rPr>
          <w:rFonts w:ascii="Times New Roman" w:hAnsi="Times New Roman"/>
        </w:rPr>
        <w:t>can be</w:t>
      </w:r>
      <w:r w:rsidR="0064247B" w:rsidRPr="007C2F11">
        <w:rPr>
          <w:rFonts w:ascii="Times New Roman" w:hAnsi="Times New Roman"/>
        </w:rPr>
        <w:t xml:space="preserve"> </w:t>
      </w:r>
      <m:oMath>
        <m:r>
          <w:rPr>
            <w:rFonts w:ascii="Cambria Math" w:hAnsi="Cambria Math"/>
          </w:rPr>
          <m:t>K×2.16</m:t>
        </m:r>
      </m:oMath>
      <w:r w:rsidR="008146D3" w:rsidRPr="007C2F11">
        <w:rPr>
          <w:rFonts w:ascii="Times New Roman" w:hAnsi="Times New Roman"/>
        </w:rPr>
        <w:t xml:space="preserve"> </w:t>
      </w:r>
      <w:r w:rsidR="0064247B" w:rsidRPr="007C2F11">
        <w:rPr>
          <w:rFonts w:ascii="Times New Roman" w:hAnsi="Times New Roman"/>
        </w:rPr>
        <w:t xml:space="preserve">GHz for </w:t>
      </w:r>
      <m:oMath>
        <m:r>
          <w:rPr>
            <w:rFonts w:ascii="Cambria Math" w:hAnsi="Cambria Math"/>
          </w:rPr>
          <m:t>K=1, 2, 3</m:t>
        </m:r>
      </m:oMath>
      <w:r w:rsidR="004C1704" w:rsidRPr="007C2F11">
        <w:rPr>
          <w:rFonts w:ascii="Times New Roman" w:hAnsi="Times New Roman"/>
        </w:rPr>
        <w:t>.</w:t>
      </w:r>
      <w:r w:rsidR="00753A7B" w:rsidRPr="007C2F11">
        <w:rPr>
          <w:rFonts w:ascii="Times New Roman" w:hAnsi="Times New Roman"/>
        </w:rPr>
        <w:t xml:space="preserve"> </w:t>
      </w:r>
    </w:p>
    <w:p w14:paraId="79F864AB" w14:textId="4324D434" w:rsidR="00747FAE" w:rsidRPr="007C2F11" w:rsidRDefault="00747FAE" w:rsidP="00DF6727">
      <w:pPr>
        <w:pStyle w:val="Caption"/>
        <w:spacing w:before="240"/>
        <w:jc w:val="both"/>
        <w:rPr>
          <w:rFonts w:ascii="Times New Roman" w:hAnsi="Times New Roman"/>
          <w:b w:val="0"/>
          <w:i/>
        </w:rPr>
      </w:pPr>
      <w:bookmarkStart w:id="5" w:name="_Ref505784085"/>
      <w:r w:rsidRPr="007C2F11">
        <w:rPr>
          <w:rFonts w:ascii="Times New Roman" w:hAnsi="Times New Roman"/>
          <w:i/>
          <w:u w:val="single"/>
        </w:rPr>
        <w:t xml:space="preserve">Proposal </w:t>
      </w:r>
      <w:r w:rsidRPr="007C2F11">
        <w:rPr>
          <w:rFonts w:ascii="Times New Roman" w:hAnsi="Times New Roman"/>
          <w:i/>
          <w:u w:val="single"/>
        </w:rPr>
        <w:fldChar w:fldCharType="begin"/>
      </w:r>
      <w:r w:rsidRPr="007C2F11">
        <w:rPr>
          <w:rFonts w:ascii="Times New Roman" w:hAnsi="Times New Roman"/>
          <w:i/>
          <w:u w:val="single"/>
        </w:rPr>
        <w:instrText xml:space="preserve"> SEQ Proposal \* ARABIC </w:instrText>
      </w:r>
      <w:r w:rsidRPr="007C2F11">
        <w:rPr>
          <w:rFonts w:ascii="Times New Roman" w:hAnsi="Times New Roman"/>
          <w:i/>
          <w:u w:val="single"/>
        </w:rPr>
        <w:fldChar w:fldCharType="separate"/>
      </w:r>
      <w:r w:rsidR="00DF6727">
        <w:rPr>
          <w:rFonts w:ascii="Times New Roman" w:hAnsi="Times New Roman"/>
          <w:i/>
          <w:noProof/>
          <w:u w:val="single"/>
        </w:rPr>
        <w:t>1</w:t>
      </w:r>
      <w:r w:rsidRPr="007C2F11">
        <w:rPr>
          <w:rFonts w:ascii="Times New Roman" w:hAnsi="Times New Roman"/>
          <w:i/>
          <w:u w:val="single"/>
        </w:rPr>
        <w:fldChar w:fldCharType="end"/>
      </w:r>
      <w:r w:rsidRPr="007C2F11">
        <w:rPr>
          <w:rFonts w:ascii="Times New Roman" w:hAnsi="Times New Roman"/>
          <w:b w:val="0"/>
          <w:i/>
          <w:u w:val="single"/>
        </w:rPr>
        <w:t>:</w:t>
      </w:r>
      <w:r w:rsidRPr="007C2F11">
        <w:rPr>
          <w:rFonts w:ascii="Times New Roman" w:hAnsi="Times New Roman"/>
          <w:b w:val="0"/>
          <w:i/>
        </w:rPr>
        <w:t xml:space="preserve"> NR-U shall support the same channelization of 802.11 for 5 GHz and 60 GHz.</w:t>
      </w:r>
      <w:bookmarkEnd w:id="5"/>
    </w:p>
    <w:p w14:paraId="5F40357F" w14:textId="32B4A0B5" w:rsidR="009F5E1D" w:rsidRPr="007C2F11" w:rsidRDefault="008146D3" w:rsidP="009F5E1D">
      <w:pPr>
        <w:pStyle w:val="Heading2"/>
        <w:rPr>
          <w:rFonts w:ascii="Times New Roman" w:hAnsi="Times New Roman"/>
        </w:rPr>
      </w:pPr>
      <w:r w:rsidRPr="007C2F11">
        <w:rPr>
          <w:rFonts w:ascii="Times New Roman" w:hAnsi="Times New Roman"/>
        </w:rPr>
        <w:t>Low-Frequency Unlicensed Bands (2.4, 5</w:t>
      </w:r>
      <w:r w:rsidR="0042199F" w:rsidRPr="007C2F11">
        <w:rPr>
          <w:rFonts w:ascii="Times New Roman" w:hAnsi="Times New Roman"/>
        </w:rPr>
        <w:t xml:space="preserve">-6 </w:t>
      </w:r>
      <w:r w:rsidRPr="007C2F11">
        <w:rPr>
          <w:rFonts w:ascii="Times New Roman" w:hAnsi="Times New Roman"/>
        </w:rPr>
        <w:t>GHz)</w:t>
      </w:r>
    </w:p>
    <w:p w14:paraId="1C4F5A47" w14:textId="45FEA4CB" w:rsidR="00FD056D" w:rsidRDefault="000654E7" w:rsidP="00677445">
      <w:pPr>
        <w:jc w:val="both"/>
        <w:rPr>
          <w:rFonts w:ascii="Times New Roman" w:hAnsi="Times New Roman"/>
        </w:rPr>
      </w:pPr>
      <w:r w:rsidRPr="007C2F11">
        <w:rPr>
          <w:rFonts w:ascii="Times New Roman" w:hAnsi="Times New Roman"/>
        </w:rPr>
        <w:t>I</w:t>
      </w:r>
      <w:r w:rsidR="0064247B" w:rsidRPr="007C2F11">
        <w:rPr>
          <w:rFonts w:ascii="Times New Roman" w:hAnsi="Times New Roman"/>
        </w:rPr>
        <w:t>n l</w:t>
      </w:r>
      <w:r w:rsidR="008146D3" w:rsidRPr="007C2F11">
        <w:rPr>
          <w:rFonts w:ascii="Times New Roman" w:hAnsi="Times New Roman"/>
        </w:rPr>
        <w:t>ow-frequency unlicensed bands</w:t>
      </w:r>
      <w:r w:rsidR="0064247B" w:rsidRPr="007C2F11">
        <w:rPr>
          <w:rFonts w:ascii="Times New Roman" w:hAnsi="Times New Roman"/>
        </w:rPr>
        <w:t xml:space="preserve">, </w:t>
      </w:r>
      <w:r w:rsidR="00112F76" w:rsidRPr="007C2F11">
        <w:rPr>
          <w:rFonts w:ascii="Times New Roman" w:hAnsi="Times New Roman"/>
        </w:rPr>
        <w:t xml:space="preserve">the </w:t>
      </w:r>
      <w:r w:rsidR="00813BE9" w:rsidRPr="007C2F11">
        <w:rPr>
          <w:rFonts w:ascii="Times New Roman" w:hAnsi="Times New Roman"/>
        </w:rPr>
        <w:t xml:space="preserve">existing </w:t>
      </w:r>
      <w:r w:rsidR="00112F76" w:rsidRPr="007C2F11">
        <w:rPr>
          <w:rFonts w:ascii="Times New Roman" w:hAnsi="Times New Roman"/>
        </w:rPr>
        <w:t>numerology</w:t>
      </w:r>
      <w:r w:rsidR="00813BE9" w:rsidRPr="007C2F11">
        <w:rPr>
          <w:rFonts w:ascii="Times New Roman" w:hAnsi="Times New Roman"/>
        </w:rPr>
        <w:t xml:space="preserve"> for NR</w:t>
      </w:r>
      <w:r w:rsidR="00112F76" w:rsidRPr="007C2F11">
        <w:rPr>
          <w:rFonts w:ascii="Times New Roman" w:hAnsi="Times New Roman"/>
        </w:rPr>
        <w:t xml:space="preserve"> </w:t>
      </w:r>
      <w:r w:rsidR="00A51635" w:rsidRPr="007C2F11">
        <w:rPr>
          <w:rFonts w:ascii="Times New Roman" w:hAnsi="Times New Roman"/>
        </w:rPr>
        <w:t xml:space="preserve">may be used in </w:t>
      </w:r>
      <w:r w:rsidR="00B30901" w:rsidRPr="007C2F11">
        <w:rPr>
          <w:rFonts w:ascii="Times New Roman" w:hAnsi="Times New Roman"/>
        </w:rPr>
        <w:t xml:space="preserve">both </w:t>
      </w:r>
      <w:r w:rsidR="00A51635" w:rsidRPr="007C2F11">
        <w:rPr>
          <w:rFonts w:ascii="Times New Roman" w:hAnsi="Times New Roman"/>
        </w:rPr>
        <w:t>DL and UL</w:t>
      </w:r>
      <w:r w:rsidR="00201108" w:rsidRPr="007C2F11">
        <w:rPr>
          <w:rFonts w:ascii="Times New Roman" w:hAnsi="Times New Roman"/>
        </w:rPr>
        <w:t xml:space="preserve">. The bandwidths of </w:t>
      </w:r>
      <w:r w:rsidR="00813BE9" w:rsidRPr="007C2F11">
        <w:rPr>
          <w:rFonts w:ascii="Times New Roman" w:hAnsi="Times New Roman"/>
        </w:rPr>
        <w:t xml:space="preserve">40 </w:t>
      </w:r>
      <w:r w:rsidR="00201108" w:rsidRPr="007C2F11">
        <w:rPr>
          <w:rFonts w:ascii="Times New Roman" w:hAnsi="Times New Roman"/>
        </w:rPr>
        <w:t xml:space="preserve">MHz </w:t>
      </w:r>
      <w:r w:rsidR="00813BE9" w:rsidRPr="007C2F11">
        <w:rPr>
          <w:rFonts w:ascii="Times New Roman" w:hAnsi="Times New Roman"/>
        </w:rPr>
        <w:t xml:space="preserve">and 80 MHz </w:t>
      </w:r>
      <w:r w:rsidR="00201108" w:rsidRPr="007C2F11">
        <w:rPr>
          <w:rFonts w:ascii="Times New Roman" w:hAnsi="Times New Roman"/>
        </w:rPr>
        <w:t>can be supported</w:t>
      </w:r>
      <w:r w:rsidR="00EC59CE" w:rsidRPr="007C2F11">
        <w:rPr>
          <w:rFonts w:ascii="Times New Roman" w:hAnsi="Times New Roman"/>
        </w:rPr>
        <w:t xml:space="preserve"> as the existing numerology allows up </w:t>
      </w:r>
      <w:r w:rsidR="00AA26D4">
        <w:rPr>
          <w:rFonts w:ascii="Times New Roman" w:hAnsi="Times New Roman"/>
        </w:rPr>
        <w:t>to 1</w:t>
      </w:r>
      <w:r w:rsidR="00EC59CE" w:rsidRPr="007C2F11">
        <w:rPr>
          <w:rFonts w:ascii="Times New Roman" w:hAnsi="Times New Roman"/>
        </w:rPr>
        <w:t>00 MHz</w:t>
      </w:r>
      <w:r w:rsidR="00AA26D4">
        <w:rPr>
          <w:rFonts w:ascii="Times New Roman" w:hAnsi="Times New Roman"/>
        </w:rPr>
        <w:t xml:space="preserve"> carrier bandwidth for up to 6 GHz</w:t>
      </w:r>
      <w:r w:rsidR="00813BE9" w:rsidRPr="007C2F11">
        <w:rPr>
          <w:rFonts w:ascii="Times New Roman" w:hAnsi="Times New Roman"/>
        </w:rPr>
        <w:t xml:space="preserve">. </w:t>
      </w:r>
      <w:r w:rsidR="00EC59CE" w:rsidRPr="007C2F11">
        <w:rPr>
          <w:rFonts w:ascii="Times New Roman" w:hAnsi="Times New Roman"/>
        </w:rPr>
        <w:t>T</w:t>
      </w:r>
      <w:r w:rsidR="0057340A" w:rsidRPr="007C2F11">
        <w:rPr>
          <w:rFonts w:ascii="Times New Roman" w:hAnsi="Times New Roman"/>
        </w:rPr>
        <w:t xml:space="preserve">he </w:t>
      </w:r>
      <w:r w:rsidR="005A3AA2" w:rsidRPr="007C2F11">
        <w:rPr>
          <w:rFonts w:ascii="Times New Roman" w:hAnsi="Times New Roman"/>
        </w:rPr>
        <w:t xml:space="preserve">minimum </w:t>
      </w:r>
      <w:r w:rsidR="0057340A" w:rsidRPr="007C2F11">
        <w:rPr>
          <w:rFonts w:ascii="Times New Roman" w:hAnsi="Times New Roman"/>
        </w:rPr>
        <w:t>cyclic prefix duration</w:t>
      </w:r>
      <w:r w:rsidR="005A3AA2" w:rsidRPr="007C2F11">
        <w:rPr>
          <w:rFonts w:ascii="Times New Roman" w:hAnsi="Times New Roman"/>
        </w:rPr>
        <w:t>s</w:t>
      </w:r>
      <w:r w:rsidR="0057340A" w:rsidRPr="007C2F11">
        <w:rPr>
          <w:rFonts w:ascii="Times New Roman" w:hAnsi="Times New Roman"/>
        </w:rPr>
        <w:t xml:space="preserve"> reduce to </w:t>
      </w:r>
      <w:r w:rsidR="0057340A" w:rsidRPr="007C2F11">
        <w:rPr>
          <w:rFonts w:ascii="Times New Roman" w:eastAsia="MS Mincho" w:hAnsi="Times New Roman"/>
        </w:rPr>
        <w:t xml:space="preserve">1.1719 and 0.5859 </w:t>
      </w:r>
      <m:oMath>
        <m:r>
          <w:rPr>
            <w:rFonts w:ascii="Cambria Math" w:eastAsia="MS Mincho" w:hAnsi="Cambria Math"/>
          </w:rPr>
          <m:t>μs</m:t>
        </m:r>
      </m:oMath>
      <w:r w:rsidR="0057340A" w:rsidRPr="007C2F11">
        <w:rPr>
          <w:rFonts w:ascii="Times New Roman" w:eastAsia="MS Mincho" w:hAnsi="Times New Roman"/>
        </w:rPr>
        <w:t xml:space="preserve"> f</w:t>
      </w:r>
      <w:r w:rsidR="0057340A" w:rsidRPr="007C2F11">
        <w:rPr>
          <w:rFonts w:ascii="Times New Roman" w:hAnsi="Times New Roman"/>
        </w:rPr>
        <w:t xml:space="preserve">or the numerologies with </w:t>
      </w:r>
      <m:oMath>
        <m:r>
          <m:rPr>
            <m:sty m:val="p"/>
          </m:rPr>
          <w:rPr>
            <w:rFonts w:ascii="Cambria Math" w:hAnsi="Cambria Math"/>
          </w:rPr>
          <m:t>Δ</m:t>
        </m:r>
        <m:r>
          <w:rPr>
            <w:rFonts w:ascii="Cambria Math" w:hAnsi="Cambria Math"/>
          </w:rPr>
          <m:t>f=60</m:t>
        </m:r>
      </m:oMath>
      <w:r w:rsidR="0057340A" w:rsidRPr="007C2F11">
        <w:rPr>
          <w:rFonts w:ascii="Times New Roman" w:hAnsi="Times New Roman"/>
        </w:rPr>
        <w:t xml:space="preserve"> kHz and </w:t>
      </w:r>
      <m:oMath>
        <m:r>
          <m:rPr>
            <m:sty m:val="p"/>
          </m:rPr>
          <w:rPr>
            <w:rFonts w:ascii="Cambria Math" w:hAnsi="Cambria Math"/>
          </w:rPr>
          <m:t>Δ</m:t>
        </m:r>
        <m:r>
          <w:rPr>
            <w:rFonts w:ascii="Cambria Math" w:hAnsi="Cambria Math"/>
          </w:rPr>
          <m:t>f=120</m:t>
        </m:r>
      </m:oMath>
      <w:r w:rsidR="0057340A" w:rsidRPr="007C2F11">
        <w:rPr>
          <w:rFonts w:ascii="Times New Roman" w:hAnsi="Times New Roman"/>
        </w:rPr>
        <w:t xml:space="preserve"> </w:t>
      </w:r>
      <w:r w:rsidR="003E1C3C" w:rsidRPr="007C2F11">
        <w:rPr>
          <w:rFonts w:ascii="Times New Roman" w:hAnsi="Times New Roman"/>
        </w:rPr>
        <w:t xml:space="preserve">kHz </w:t>
      </w:r>
      <w:r w:rsidR="0057340A" w:rsidRPr="007C2F11">
        <w:rPr>
          <w:rFonts w:ascii="Times New Roman" w:hAnsi="Times New Roman"/>
        </w:rPr>
        <w:t>in licensed band</w:t>
      </w:r>
      <w:r w:rsidR="005A3AA2" w:rsidRPr="007C2F11">
        <w:rPr>
          <w:rFonts w:ascii="Times New Roman" w:hAnsi="Times New Roman"/>
        </w:rPr>
        <w:t>, respectivel</w:t>
      </w:r>
      <w:r w:rsidR="00071A28" w:rsidRPr="007C2F11">
        <w:rPr>
          <w:rFonts w:ascii="Times New Roman" w:hAnsi="Times New Roman"/>
        </w:rPr>
        <w:t>y</w:t>
      </w:r>
      <w:r w:rsidR="00EC59CE" w:rsidRPr="007C2F11">
        <w:rPr>
          <w:rFonts w:ascii="Times New Roman" w:hAnsi="Times New Roman"/>
        </w:rPr>
        <w:t>. On the other hand,</w:t>
      </w:r>
      <w:r w:rsidR="00360E3C" w:rsidRPr="007C2F11">
        <w:rPr>
          <w:rFonts w:ascii="Times New Roman" w:eastAsia="MS Mincho" w:hAnsi="Times New Roman"/>
        </w:rPr>
        <w:t xml:space="preserve"> the</w:t>
      </w:r>
      <w:r w:rsidR="0057340A" w:rsidRPr="007C2F11">
        <w:rPr>
          <w:rFonts w:ascii="Times New Roman" w:eastAsia="MS Mincho" w:hAnsi="Times New Roman"/>
        </w:rPr>
        <w:t>se</w:t>
      </w:r>
      <w:r w:rsidR="00360E3C" w:rsidRPr="007C2F11">
        <w:rPr>
          <w:rFonts w:ascii="Times New Roman" w:eastAsia="MS Mincho" w:hAnsi="Times New Roman"/>
        </w:rPr>
        <w:t xml:space="preserve"> numerologies </w:t>
      </w:r>
      <w:r w:rsidR="0057340A" w:rsidRPr="007C2F11">
        <w:rPr>
          <w:rFonts w:ascii="Times New Roman" w:eastAsia="MS Mincho" w:hAnsi="Times New Roman"/>
        </w:rPr>
        <w:t xml:space="preserve">can still </w:t>
      </w:r>
      <w:r w:rsidR="00360E3C" w:rsidRPr="007C2F11">
        <w:rPr>
          <w:rFonts w:ascii="Times New Roman" w:eastAsia="MS Mincho" w:hAnsi="Times New Roman"/>
        </w:rPr>
        <w:t xml:space="preserve">be beneficial </w:t>
      </w:r>
      <w:r w:rsidR="00360E3C" w:rsidRPr="007C2F11">
        <w:rPr>
          <w:rFonts w:ascii="Times New Roman" w:hAnsi="Times New Roman"/>
        </w:rPr>
        <w:t xml:space="preserve">to increase the resolution in time and facilitate </w:t>
      </w:r>
      <w:r w:rsidR="004A06A6" w:rsidRPr="007C2F11">
        <w:rPr>
          <w:rFonts w:ascii="Times New Roman" w:hAnsi="Times New Roman"/>
        </w:rPr>
        <w:t xml:space="preserve">some of the </w:t>
      </w:r>
      <w:r w:rsidR="00360E3C" w:rsidRPr="007C2F11">
        <w:rPr>
          <w:rFonts w:ascii="Times New Roman" w:hAnsi="Times New Roman"/>
        </w:rPr>
        <w:t>procedures for NR-U</w:t>
      </w:r>
      <w:r w:rsidR="00071A28" w:rsidRPr="007C2F11">
        <w:rPr>
          <w:rFonts w:ascii="Times New Roman" w:hAnsi="Times New Roman"/>
        </w:rPr>
        <w:t>.</w:t>
      </w:r>
      <w:r w:rsidR="00837A64" w:rsidRPr="007C2F11">
        <w:rPr>
          <w:rFonts w:ascii="Times New Roman" w:hAnsi="Times New Roman"/>
        </w:rPr>
        <w:t xml:space="preserve"> For example, the numerologies with large subcarrier</w:t>
      </w:r>
      <w:r w:rsidR="004A06A6" w:rsidRPr="007C2F11">
        <w:rPr>
          <w:rFonts w:ascii="Times New Roman" w:hAnsi="Times New Roman"/>
        </w:rPr>
        <w:t>s</w:t>
      </w:r>
      <w:r w:rsidR="00837A64" w:rsidRPr="007C2F11">
        <w:rPr>
          <w:rFonts w:ascii="Times New Roman" w:hAnsi="Times New Roman"/>
        </w:rPr>
        <w:t xml:space="preserve"> can beneficial to keep the packet short enough to meet MCOT requirement.</w:t>
      </w:r>
    </w:p>
    <w:p w14:paraId="5504CA39" w14:textId="77777777" w:rsidR="00C71040" w:rsidRPr="007C2F11" w:rsidRDefault="00C71040" w:rsidP="00677445">
      <w:pPr>
        <w:jc w:val="both"/>
        <w:rPr>
          <w:rFonts w:ascii="Times New Roman" w:eastAsia="MS Mincho" w:hAnsi="Times New Roman"/>
        </w:rPr>
      </w:pPr>
    </w:p>
    <w:p w14:paraId="057CECBF" w14:textId="7555E758" w:rsidR="004B68FD" w:rsidRPr="007C2F11" w:rsidRDefault="004B68FD" w:rsidP="00FD4C68">
      <w:pPr>
        <w:pStyle w:val="Caption"/>
        <w:jc w:val="both"/>
        <w:rPr>
          <w:rFonts w:ascii="Times New Roman" w:eastAsia="MS Mincho" w:hAnsi="Times New Roman"/>
        </w:rPr>
      </w:pPr>
      <w:bookmarkStart w:id="6" w:name="_Ref505784225"/>
      <w:r w:rsidRPr="007C2F11">
        <w:rPr>
          <w:rFonts w:ascii="Times New Roman" w:hAnsi="Times New Roman"/>
          <w:i/>
          <w:u w:val="single"/>
        </w:rPr>
        <w:t xml:space="preserve">Proposal </w:t>
      </w:r>
      <w:r w:rsidRPr="007C2F11">
        <w:rPr>
          <w:rFonts w:ascii="Times New Roman" w:hAnsi="Times New Roman"/>
          <w:i/>
          <w:u w:val="single"/>
        </w:rPr>
        <w:fldChar w:fldCharType="begin"/>
      </w:r>
      <w:r w:rsidRPr="007C2F11">
        <w:rPr>
          <w:rFonts w:ascii="Times New Roman" w:hAnsi="Times New Roman"/>
          <w:i/>
          <w:u w:val="single"/>
        </w:rPr>
        <w:instrText xml:space="preserve"> SEQ Proposal \* ARABIC </w:instrText>
      </w:r>
      <w:r w:rsidRPr="007C2F11">
        <w:rPr>
          <w:rFonts w:ascii="Times New Roman" w:hAnsi="Times New Roman"/>
          <w:i/>
          <w:u w:val="single"/>
        </w:rPr>
        <w:fldChar w:fldCharType="separate"/>
      </w:r>
      <w:r w:rsidR="00DF6727">
        <w:rPr>
          <w:rFonts w:ascii="Times New Roman" w:hAnsi="Times New Roman"/>
          <w:i/>
          <w:noProof/>
          <w:u w:val="single"/>
        </w:rPr>
        <w:t>2</w:t>
      </w:r>
      <w:r w:rsidRPr="007C2F11">
        <w:rPr>
          <w:rFonts w:ascii="Times New Roman" w:hAnsi="Times New Roman"/>
          <w:i/>
          <w:u w:val="single"/>
        </w:rPr>
        <w:fldChar w:fldCharType="end"/>
      </w:r>
      <w:r w:rsidRPr="007C2F11">
        <w:rPr>
          <w:rFonts w:ascii="Times New Roman" w:hAnsi="Times New Roman"/>
          <w:b w:val="0"/>
          <w:i/>
          <w:u w:val="single"/>
        </w:rPr>
        <w:t>:</w:t>
      </w:r>
      <w:r w:rsidRPr="007C2F11">
        <w:rPr>
          <w:rFonts w:ascii="Times New Roman" w:hAnsi="Times New Roman"/>
          <w:b w:val="0"/>
          <w:i/>
        </w:rPr>
        <w:t xml:space="preserve"> </w:t>
      </w:r>
      <w:r w:rsidRPr="00FD5A86">
        <w:rPr>
          <w:rFonts w:ascii="Times New Roman" w:hAnsi="Times New Roman"/>
          <w:b w:val="0"/>
          <w:i/>
        </w:rPr>
        <w:t>NR-U should support at least up to 60 kHz subcarrier spacing for sub 6 GHz bands and study the subcarr</w:t>
      </w:r>
      <w:r w:rsidR="00D648F5" w:rsidRPr="00FD5A86">
        <w:rPr>
          <w:rFonts w:ascii="Times New Roman" w:hAnsi="Times New Roman"/>
          <w:b w:val="0"/>
          <w:i/>
        </w:rPr>
        <w:t>ier spacing of 120 kHz for data</w:t>
      </w:r>
      <w:r w:rsidRPr="00FD5A86">
        <w:rPr>
          <w:rFonts w:ascii="Times New Roman" w:hAnsi="Times New Roman"/>
          <w:b w:val="0"/>
          <w:i/>
        </w:rPr>
        <w:t>.</w:t>
      </w:r>
      <w:bookmarkEnd w:id="6"/>
    </w:p>
    <w:p w14:paraId="21362B05" w14:textId="1ABD8426" w:rsidR="0064247B" w:rsidRPr="007C2F11" w:rsidRDefault="0064247B" w:rsidP="00677445">
      <w:pPr>
        <w:jc w:val="both"/>
        <w:rPr>
          <w:rFonts w:ascii="Times New Roman" w:hAnsi="Times New Roman"/>
        </w:rPr>
      </w:pPr>
      <w:r w:rsidRPr="007C2F11">
        <w:rPr>
          <w:rFonts w:ascii="Times New Roman" w:hAnsi="Times New Roman"/>
        </w:rPr>
        <w:t xml:space="preserve">To satisfy the OCB requirement and </w:t>
      </w:r>
      <w:r w:rsidR="0042199F" w:rsidRPr="007C2F11">
        <w:rPr>
          <w:rFonts w:ascii="Times New Roman" w:hAnsi="Times New Roman"/>
        </w:rPr>
        <w:t xml:space="preserve">to extend the coverage range considering </w:t>
      </w:r>
      <w:r w:rsidRPr="007C2F11">
        <w:rPr>
          <w:rFonts w:ascii="Times New Roman" w:hAnsi="Times New Roman"/>
        </w:rPr>
        <w:t>max T</w:t>
      </w:r>
      <w:r w:rsidR="0042199F" w:rsidRPr="007C2F11">
        <w:rPr>
          <w:rFonts w:ascii="Times New Roman" w:hAnsi="Times New Roman"/>
        </w:rPr>
        <w:t>X</w:t>
      </w:r>
      <w:r w:rsidRPr="007C2F11">
        <w:rPr>
          <w:rFonts w:ascii="Times New Roman" w:hAnsi="Times New Roman"/>
        </w:rPr>
        <w:t xml:space="preserve"> power/PSD limitations, especially in UL transmission, the resource allocation should be carefully designed. The interlaced resource allocation method and corresponding multiple access scheme, called </w:t>
      </w:r>
      <w:r w:rsidR="00032A55" w:rsidRPr="007C2F11">
        <w:rPr>
          <w:rFonts w:ascii="Times New Roman" w:hAnsi="Times New Roman"/>
        </w:rPr>
        <w:t>block</w:t>
      </w:r>
      <w:r w:rsidR="00594020" w:rsidRPr="007C2F11">
        <w:rPr>
          <w:rFonts w:ascii="Times New Roman" w:hAnsi="Times New Roman"/>
        </w:rPr>
        <w:t>-</w:t>
      </w:r>
      <w:r w:rsidR="00032A55" w:rsidRPr="007C2F11">
        <w:rPr>
          <w:rFonts w:ascii="Times New Roman" w:hAnsi="Times New Roman"/>
        </w:rPr>
        <w:t>i</w:t>
      </w:r>
      <w:r w:rsidR="0042199F" w:rsidRPr="007C2F11">
        <w:rPr>
          <w:rFonts w:ascii="Times New Roman" w:hAnsi="Times New Roman"/>
        </w:rPr>
        <w:t xml:space="preserve">nterleaved </w:t>
      </w:r>
      <w:r w:rsidR="00032A55" w:rsidRPr="007C2F11">
        <w:rPr>
          <w:rFonts w:ascii="Times New Roman" w:hAnsi="Times New Roman"/>
        </w:rPr>
        <w:t>f</w:t>
      </w:r>
      <w:r w:rsidR="0042199F" w:rsidRPr="007C2F11">
        <w:rPr>
          <w:rFonts w:ascii="Times New Roman" w:hAnsi="Times New Roman"/>
        </w:rPr>
        <w:t xml:space="preserve">requency </w:t>
      </w:r>
      <w:r w:rsidR="00032A55" w:rsidRPr="007C2F11">
        <w:rPr>
          <w:rFonts w:ascii="Times New Roman" w:hAnsi="Times New Roman"/>
        </w:rPr>
        <w:t>d</w:t>
      </w:r>
      <w:r w:rsidR="0042199F" w:rsidRPr="007C2F11">
        <w:rPr>
          <w:rFonts w:ascii="Times New Roman" w:hAnsi="Times New Roman"/>
        </w:rPr>
        <w:t xml:space="preserve">ivision </w:t>
      </w:r>
      <w:r w:rsidR="00032A55" w:rsidRPr="007C2F11">
        <w:rPr>
          <w:rFonts w:ascii="Times New Roman" w:hAnsi="Times New Roman"/>
        </w:rPr>
        <w:t>m</w:t>
      </w:r>
      <w:r w:rsidR="0042199F" w:rsidRPr="007C2F11">
        <w:rPr>
          <w:rFonts w:ascii="Times New Roman" w:hAnsi="Times New Roman"/>
        </w:rPr>
        <w:t xml:space="preserve">ultiple </w:t>
      </w:r>
      <w:r w:rsidR="00032A55" w:rsidRPr="007C2F11">
        <w:rPr>
          <w:rFonts w:ascii="Times New Roman" w:hAnsi="Times New Roman"/>
        </w:rPr>
        <w:t>a</w:t>
      </w:r>
      <w:r w:rsidR="0042199F" w:rsidRPr="007C2F11">
        <w:rPr>
          <w:rFonts w:ascii="Times New Roman" w:hAnsi="Times New Roman"/>
        </w:rPr>
        <w:t>ccess (</w:t>
      </w:r>
      <w:r w:rsidRPr="007C2F11">
        <w:rPr>
          <w:rFonts w:ascii="Times New Roman" w:hAnsi="Times New Roman"/>
        </w:rPr>
        <w:t>B-IFDMA</w:t>
      </w:r>
      <w:r w:rsidR="0042199F" w:rsidRPr="007C2F11">
        <w:rPr>
          <w:rFonts w:ascii="Times New Roman" w:hAnsi="Times New Roman"/>
        </w:rPr>
        <w:t>)</w:t>
      </w:r>
      <w:r w:rsidR="00EC62FA" w:rsidRPr="007C2F11">
        <w:rPr>
          <w:rFonts w:ascii="Times New Roman" w:hAnsi="Times New Roman"/>
        </w:rPr>
        <w:t xml:space="preserve"> along with DFT or identity precoder</w:t>
      </w:r>
      <w:r w:rsidRPr="007C2F11">
        <w:rPr>
          <w:rFonts w:ascii="Times New Roman" w:hAnsi="Times New Roman"/>
        </w:rPr>
        <w:t xml:space="preserve">, may be adopted for NR-Unlicensed. </w:t>
      </w:r>
    </w:p>
    <w:p w14:paraId="2AC99B1E" w14:textId="77777777" w:rsidR="00955530" w:rsidRPr="007C2F11" w:rsidRDefault="00955530" w:rsidP="00FD4C68">
      <w:pPr>
        <w:jc w:val="both"/>
        <w:rPr>
          <w:rFonts w:ascii="Times New Roman" w:hAnsi="Times New Roman"/>
        </w:rPr>
      </w:pPr>
    </w:p>
    <w:p w14:paraId="04C1F0F0" w14:textId="4AD40263" w:rsidR="005B5E3D" w:rsidRPr="007C2F11" w:rsidRDefault="00F05316" w:rsidP="005B5E3D">
      <w:pPr>
        <w:jc w:val="center"/>
        <w:rPr>
          <w:rFonts w:ascii="Times New Roman" w:hAnsi="Times New Roman"/>
        </w:rPr>
      </w:pPr>
      <w:r w:rsidRPr="007C2F11">
        <w:rPr>
          <w:rFonts w:ascii="Times New Roman" w:hAnsi="Times New Roman"/>
          <w:noProof/>
        </w:rPr>
        <w:drawing>
          <wp:inline distT="0" distB="0" distL="0" distR="0" wp14:anchorId="3D9BCD5B" wp14:editId="1BA8B74C">
            <wp:extent cx="5133340" cy="2573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3340" cy="2573020"/>
                    </a:xfrm>
                    <a:prstGeom prst="rect">
                      <a:avLst/>
                    </a:prstGeom>
                    <a:noFill/>
                  </pic:spPr>
                </pic:pic>
              </a:graphicData>
            </a:graphic>
          </wp:inline>
        </w:drawing>
      </w:r>
    </w:p>
    <w:p w14:paraId="3784D474" w14:textId="77777777" w:rsidR="00C71040" w:rsidRDefault="00C71040" w:rsidP="005B5E3D">
      <w:pPr>
        <w:pStyle w:val="Caption"/>
        <w:rPr>
          <w:rFonts w:ascii="Times New Roman" w:hAnsi="Times New Roman"/>
        </w:rPr>
      </w:pPr>
      <w:bookmarkStart w:id="7" w:name="_Ref505358097"/>
    </w:p>
    <w:p w14:paraId="1F44DC50" w14:textId="635703FD" w:rsidR="005B5E3D" w:rsidRPr="007C2F11" w:rsidRDefault="005B5E3D" w:rsidP="005B5E3D">
      <w:pPr>
        <w:pStyle w:val="Caption"/>
        <w:rPr>
          <w:rFonts w:ascii="Times New Roman" w:hAnsi="Times New Roman"/>
        </w:rPr>
      </w:pPr>
      <w:r w:rsidRPr="007C2F11">
        <w:rPr>
          <w:rFonts w:ascii="Times New Roman" w:hAnsi="Times New Roman"/>
        </w:rPr>
        <w:t xml:space="preserve">Figure </w:t>
      </w:r>
      <w:r w:rsidR="003864FE" w:rsidRPr="007C2F11">
        <w:rPr>
          <w:rFonts w:ascii="Times New Roman" w:hAnsi="Times New Roman"/>
        </w:rPr>
        <w:fldChar w:fldCharType="begin"/>
      </w:r>
      <w:r w:rsidR="003864FE" w:rsidRPr="007C2F11">
        <w:rPr>
          <w:rFonts w:ascii="Times New Roman" w:hAnsi="Times New Roman"/>
        </w:rPr>
        <w:instrText xml:space="preserve"> SEQ Figure \* ARABIC </w:instrText>
      </w:r>
      <w:r w:rsidR="003864FE" w:rsidRPr="007C2F11">
        <w:rPr>
          <w:rFonts w:ascii="Times New Roman" w:hAnsi="Times New Roman"/>
        </w:rPr>
        <w:fldChar w:fldCharType="separate"/>
      </w:r>
      <w:r w:rsidR="00DF6727">
        <w:rPr>
          <w:rFonts w:ascii="Times New Roman" w:hAnsi="Times New Roman"/>
          <w:noProof/>
        </w:rPr>
        <w:t>2</w:t>
      </w:r>
      <w:r w:rsidR="003864FE" w:rsidRPr="007C2F11">
        <w:rPr>
          <w:rFonts w:ascii="Times New Roman" w:hAnsi="Times New Roman"/>
          <w:noProof/>
        </w:rPr>
        <w:fldChar w:fldCharType="end"/>
      </w:r>
      <w:bookmarkEnd w:id="7"/>
      <w:r w:rsidR="008A5499">
        <w:rPr>
          <w:rFonts w:ascii="Times New Roman" w:hAnsi="Times New Roman"/>
          <w:noProof/>
        </w:rPr>
        <w:t>:</w:t>
      </w:r>
      <w:r w:rsidRPr="007C2F11">
        <w:rPr>
          <w:rFonts w:ascii="Times New Roman" w:hAnsi="Times New Roman"/>
        </w:rPr>
        <w:t xml:space="preserve"> B-IFDM transmitter block diagram</w:t>
      </w:r>
    </w:p>
    <w:p w14:paraId="6D51CC52" w14:textId="77777777" w:rsidR="00C71040" w:rsidRDefault="00C71040" w:rsidP="005B5E3D">
      <w:pPr>
        <w:jc w:val="both"/>
        <w:rPr>
          <w:rFonts w:ascii="Times New Roman" w:hAnsi="Times New Roman"/>
        </w:rPr>
      </w:pPr>
    </w:p>
    <w:p w14:paraId="2936D7F2" w14:textId="74430D38" w:rsidR="005B5E3D" w:rsidRDefault="005B5E3D" w:rsidP="005B5E3D">
      <w:pPr>
        <w:jc w:val="both"/>
        <w:rPr>
          <w:rFonts w:ascii="Times New Roman" w:hAnsi="Times New Roman"/>
        </w:rPr>
      </w:pPr>
      <w:r w:rsidRPr="007C2F11">
        <w:rPr>
          <w:rFonts w:ascii="Times New Roman" w:hAnsi="Times New Roman"/>
        </w:rPr>
        <w:t xml:space="preserve">by </w:t>
      </w:r>
      <m:oMath>
        <m:r>
          <w:rPr>
            <w:rFonts w:ascii="Cambria Math" w:hAnsi="Cambria Math"/>
          </w:rPr>
          <m:t>C×12</m:t>
        </m:r>
      </m:oMath>
      <w:r w:rsidRPr="007C2F11">
        <w:rPr>
          <w:rFonts w:ascii="Times New Roman" w:hAnsi="Times New Roman"/>
        </w:rPr>
        <w:t xml:space="preserve"> tones in frequency domain. The number of interlaces can be calculated as </w:t>
      </w:r>
      <m:oMath>
        <m:f>
          <m:fPr>
            <m:ctrlPr>
              <w:rPr>
                <w:rFonts w:ascii="Cambria Math" w:hAnsi="Cambria Math"/>
                <w:i/>
              </w:rPr>
            </m:ctrlPr>
          </m:fPr>
          <m:num>
            <m:r>
              <w:rPr>
                <w:rFonts w:ascii="Cambria Math" w:hAnsi="Cambria Math"/>
              </w:rPr>
              <m:t>C</m:t>
            </m:r>
          </m:num>
          <m:den>
            <m:r>
              <w:rPr>
                <w:rFonts w:ascii="Cambria Math" w:hAnsi="Cambria Math"/>
              </w:rPr>
              <m:t>A</m:t>
            </m:r>
          </m:den>
        </m:f>
        <m:r>
          <w:rPr>
            <w:rFonts w:ascii="Cambria Math" w:hAnsi="Cambria Math"/>
          </w:rPr>
          <m:t>+1</m:t>
        </m:r>
      </m:oMath>
      <w:r w:rsidRPr="007C2F11">
        <w:rPr>
          <w:rFonts w:ascii="Times New Roman" w:hAnsi="Times New Roman"/>
        </w:rPr>
        <w:t>.</w:t>
      </w:r>
      <w:r w:rsidR="00F05316" w:rsidRPr="007C2F11">
        <w:rPr>
          <w:rFonts w:ascii="Times New Roman" w:hAnsi="Times New Roman"/>
        </w:rPr>
        <w:t xml:space="preserve"> </w:t>
      </w:r>
      <w:r w:rsidRPr="007C2F11">
        <w:rPr>
          <w:rFonts w:ascii="Times New Roman" w:hAnsi="Times New Roman"/>
        </w:rPr>
        <w:t xml:space="preserve">Considering the flexible numerology at NR and the channelization at 2.4 GHz and 5-6 GHz, </w:t>
      </w:r>
      <w:r w:rsidR="001B211C" w:rsidRPr="007C2F11">
        <w:rPr>
          <w:rFonts w:ascii="Times New Roman" w:hAnsi="Times New Roman"/>
        </w:rPr>
        <w:t xml:space="preserve">we recommend the following values </w:t>
      </w:r>
      <w:r w:rsidRPr="007C2F11">
        <w:rPr>
          <w:rFonts w:ascii="Times New Roman" w:hAnsi="Times New Roman"/>
        </w:rPr>
        <w:t xml:space="preserve">for </w:t>
      </w:r>
      <m:oMath>
        <m:r>
          <w:rPr>
            <w:rFonts w:ascii="Cambria Math" w:hAnsi="Cambria Math"/>
          </w:rPr>
          <m:t>A,B</m:t>
        </m:r>
      </m:oMath>
      <w:r w:rsidRPr="007C2F11">
        <w:rPr>
          <w:rFonts w:ascii="Times New Roman" w:hAnsi="Times New Roman"/>
        </w:rPr>
        <w:t xml:space="preserve">, and </w:t>
      </w:r>
      <m:oMath>
        <m:r>
          <w:rPr>
            <w:rFonts w:ascii="Cambria Math" w:hAnsi="Cambria Math"/>
          </w:rPr>
          <m:t>C</m:t>
        </m:r>
      </m:oMath>
      <w:r w:rsidRPr="007C2F11">
        <w:rPr>
          <w:rFonts w:ascii="Times New Roman" w:hAnsi="Times New Roman"/>
        </w:rPr>
        <w:t xml:space="preserve"> are given in </w:t>
      </w:r>
      <w:r w:rsidRPr="007C2F11">
        <w:rPr>
          <w:rFonts w:ascii="Times New Roman" w:hAnsi="Times New Roman"/>
        </w:rPr>
        <w:fldChar w:fldCharType="begin"/>
      </w:r>
      <w:r w:rsidRPr="007C2F11">
        <w:rPr>
          <w:rFonts w:ascii="Times New Roman" w:hAnsi="Times New Roman"/>
        </w:rPr>
        <w:instrText xml:space="preserve"> REF _Ref505260961 \h </w:instrText>
      </w:r>
      <w:r w:rsidR="007C2F11">
        <w:rPr>
          <w:rFonts w:ascii="Times New Roman" w:hAnsi="Times New Roman"/>
        </w:rPr>
        <w:instrText xml:space="preserve"> \* MERGEFORMAT </w:instrText>
      </w:r>
      <w:r w:rsidRPr="007C2F11">
        <w:rPr>
          <w:rFonts w:ascii="Times New Roman" w:hAnsi="Times New Roman"/>
        </w:rPr>
      </w:r>
      <w:r w:rsidRPr="007C2F11">
        <w:rPr>
          <w:rFonts w:ascii="Times New Roman" w:hAnsi="Times New Roman"/>
        </w:rPr>
        <w:fldChar w:fldCharType="separate"/>
      </w:r>
      <w:r w:rsidR="00DF6727" w:rsidRPr="007C2F11">
        <w:rPr>
          <w:rFonts w:ascii="Times New Roman" w:hAnsi="Times New Roman"/>
        </w:rPr>
        <w:t xml:space="preserve">Table </w:t>
      </w:r>
      <w:r w:rsidR="00DF6727">
        <w:rPr>
          <w:rFonts w:ascii="Times New Roman" w:hAnsi="Times New Roman"/>
          <w:noProof/>
        </w:rPr>
        <w:t>2</w:t>
      </w:r>
      <w:r w:rsidRPr="007C2F11">
        <w:rPr>
          <w:rFonts w:ascii="Times New Roman" w:hAnsi="Times New Roman"/>
        </w:rPr>
        <w:fldChar w:fldCharType="end"/>
      </w:r>
      <w:r w:rsidRPr="007C2F11">
        <w:rPr>
          <w:rFonts w:ascii="Times New Roman" w:hAnsi="Times New Roman"/>
        </w:rPr>
        <w:t>.</w:t>
      </w:r>
      <w:r w:rsidR="000B396A" w:rsidRPr="007C2F11">
        <w:rPr>
          <w:rFonts w:ascii="Times New Roman" w:hAnsi="Times New Roman"/>
        </w:rPr>
        <w:t xml:space="preserve"> </w:t>
      </w:r>
    </w:p>
    <w:p w14:paraId="52E7CEA9" w14:textId="77777777" w:rsidR="00C71040" w:rsidRPr="007C2F11" w:rsidRDefault="00C71040" w:rsidP="005B5E3D">
      <w:pPr>
        <w:jc w:val="both"/>
        <w:rPr>
          <w:rFonts w:ascii="Times New Roman" w:hAnsi="Times New Roman"/>
        </w:rPr>
      </w:pPr>
    </w:p>
    <w:p w14:paraId="5E402541" w14:textId="77777777" w:rsidR="00C71040" w:rsidRDefault="00C71040" w:rsidP="005B5E3D">
      <w:pPr>
        <w:pStyle w:val="Caption"/>
        <w:rPr>
          <w:rFonts w:ascii="Times New Roman" w:hAnsi="Times New Roman"/>
        </w:rPr>
      </w:pPr>
    </w:p>
    <w:p w14:paraId="38073562" w14:textId="6DDEBC92" w:rsidR="005B5E3D" w:rsidRPr="007C2F11" w:rsidRDefault="005B5E3D" w:rsidP="005B5E3D">
      <w:pPr>
        <w:pStyle w:val="Caption"/>
        <w:rPr>
          <w:rFonts w:ascii="Times New Roman" w:hAnsi="Times New Roman"/>
        </w:rPr>
      </w:pPr>
      <w:r w:rsidRPr="007C2F11">
        <w:rPr>
          <w:rFonts w:ascii="Times New Roman" w:hAnsi="Times New Roman"/>
        </w:rPr>
        <w:lastRenderedPageBreak/>
        <w:t xml:space="preserve">Table </w:t>
      </w:r>
      <w:r w:rsidR="003864FE" w:rsidRPr="007C2F11">
        <w:rPr>
          <w:rFonts w:ascii="Times New Roman" w:hAnsi="Times New Roman"/>
        </w:rPr>
        <w:fldChar w:fldCharType="begin"/>
      </w:r>
      <w:r w:rsidR="003864FE" w:rsidRPr="007C2F11">
        <w:rPr>
          <w:rFonts w:ascii="Times New Roman" w:hAnsi="Times New Roman"/>
        </w:rPr>
        <w:instrText xml:space="preserve"> SEQ Table \* ARABIC </w:instrText>
      </w:r>
      <w:r w:rsidR="003864FE" w:rsidRPr="007C2F11">
        <w:rPr>
          <w:rFonts w:ascii="Times New Roman" w:hAnsi="Times New Roman"/>
        </w:rPr>
        <w:fldChar w:fldCharType="separate"/>
      </w:r>
      <w:r w:rsidR="00DF6727">
        <w:rPr>
          <w:rFonts w:ascii="Times New Roman" w:hAnsi="Times New Roman"/>
          <w:noProof/>
        </w:rPr>
        <w:t>3</w:t>
      </w:r>
      <w:r w:rsidR="003864FE" w:rsidRPr="007C2F11">
        <w:rPr>
          <w:rFonts w:ascii="Times New Roman" w:hAnsi="Times New Roman"/>
          <w:noProof/>
        </w:rPr>
        <w:fldChar w:fldCharType="end"/>
      </w:r>
      <w:r w:rsidRPr="007C2F11">
        <w:rPr>
          <w:rFonts w:ascii="Times New Roman" w:hAnsi="Times New Roman"/>
        </w:rPr>
        <w:t xml:space="preserve"> </w:t>
      </w:r>
      <w:r w:rsidR="00C45738" w:rsidRPr="007C2F11">
        <w:rPr>
          <w:rFonts w:ascii="Times New Roman" w:hAnsi="Times New Roman"/>
        </w:rPr>
        <w:t xml:space="preserve">Recommended </w:t>
      </w:r>
      <w:r w:rsidR="00B46811" w:rsidRPr="007C2F11">
        <w:rPr>
          <w:rFonts w:ascii="Times New Roman" w:hAnsi="Times New Roman"/>
        </w:rPr>
        <w:t>values for</w:t>
      </w:r>
      <w:r w:rsidR="00C45738" w:rsidRPr="007C2F11">
        <w:rPr>
          <w:rFonts w:ascii="Times New Roman" w:hAnsi="Times New Roman"/>
        </w:rPr>
        <w:t xml:space="preserve"> </w:t>
      </w:r>
      <m:oMath>
        <m:r>
          <m:rPr>
            <m:sty m:val="bi"/>
          </m:rPr>
          <w:rPr>
            <w:rFonts w:ascii="Cambria Math" w:hAnsi="Cambria Math"/>
          </w:rPr>
          <m:t>A,B</m:t>
        </m:r>
      </m:oMath>
      <w:r w:rsidR="00B46811" w:rsidRPr="007C2F11">
        <w:rPr>
          <w:rFonts w:ascii="Times New Roman" w:hAnsi="Times New Roman"/>
        </w:rPr>
        <w:t xml:space="preserve">, and </w:t>
      </w:r>
      <m:oMath>
        <m:r>
          <m:rPr>
            <m:sty m:val="bi"/>
          </m:rPr>
          <w:rPr>
            <w:rFonts w:ascii="Cambria Math" w:hAnsi="Cambria Math"/>
          </w:rPr>
          <m:t>C</m:t>
        </m:r>
      </m:oMath>
      <w:r w:rsidR="00B46811" w:rsidRPr="007C2F11">
        <w:rPr>
          <w:rFonts w:ascii="Times New Roman" w:hAnsi="Times New Roman"/>
        </w:rPr>
        <w:t xml:space="preserve"> </w:t>
      </w:r>
    </w:p>
    <w:tbl>
      <w:tblPr>
        <w:tblStyle w:val="TableGrid"/>
        <w:tblW w:w="4917" w:type="pct"/>
        <w:jc w:val="center"/>
        <w:tblLook w:val="04A0" w:firstRow="1" w:lastRow="0" w:firstColumn="1" w:lastColumn="0" w:noHBand="0" w:noVBand="1"/>
      </w:tblPr>
      <w:tblGrid>
        <w:gridCol w:w="1323"/>
        <w:gridCol w:w="634"/>
        <w:gridCol w:w="892"/>
        <w:gridCol w:w="1962"/>
        <w:gridCol w:w="490"/>
        <w:gridCol w:w="561"/>
        <w:gridCol w:w="455"/>
        <w:gridCol w:w="1432"/>
        <w:gridCol w:w="1720"/>
      </w:tblGrid>
      <w:tr w:rsidR="005B5E3D" w:rsidRPr="007C2F11" w14:paraId="376FBEF8" w14:textId="77777777" w:rsidTr="00FD4C68">
        <w:trPr>
          <w:trHeight w:val="229"/>
          <w:jc w:val="center"/>
        </w:trPr>
        <w:tc>
          <w:tcPr>
            <w:tcW w:w="699" w:type="pct"/>
          </w:tcPr>
          <w:p w14:paraId="0797BB9C" w14:textId="77777777" w:rsidR="005B5E3D" w:rsidRPr="007C2F11" w:rsidRDefault="005B5E3D" w:rsidP="00410D54">
            <w:pPr>
              <w:spacing w:line="240" w:lineRule="auto"/>
              <w:jc w:val="center"/>
              <w:rPr>
                <w:rFonts w:ascii="Times New Roman" w:hAnsi="Times New Roman"/>
              </w:rPr>
            </w:pPr>
            <m:oMath>
              <m:r>
                <m:rPr>
                  <m:sty m:val="p"/>
                </m:rPr>
                <w:rPr>
                  <w:rFonts w:ascii="Cambria Math" w:hAnsi="Cambria Math"/>
                </w:rPr>
                <m:t>Δ</m:t>
              </m:r>
              <m:r>
                <w:rPr>
                  <w:rFonts w:ascii="Cambria Math" w:hAnsi="Cambria Math"/>
                </w:rPr>
                <m:t>f</m:t>
              </m:r>
            </m:oMath>
            <w:r w:rsidRPr="007C2F11">
              <w:rPr>
                <w:rFonts w:ascii="Times New Roman" w:hAnsi="Times New Roman"/>
              </w:rPr>
              <w:t xml:space="preserve"> [kHz]</w:t>
            </w:r>
          </w:p>
        </w:tc>
        <w:tc>
          <w:tcPr>
            <w:tcW w:w="335" w:type="pct"/>
          </w:tcPr>
          <w:p w14:paraId="6304FC54" w14:textId="77777777" w:rsidR="005B5E3D" w:rsidRPr="007C2F11" w:rsidRDefault="005B5E3D" w:rsidP="00410D54">
            <w:pPr>
              <w:spacing w:line="240" w:lineRule="auto"/>
              <w:jc w:val="center"/>
              <w:rPr>
                <w:rFonts w:ascii="Times New Roman" w:hAnsi="Times New Roman"/>
              </w:rPr>
            </w:pPr>
            <m:oMathPara>
              <m:oMath>
                <m:r>
                  <w:rPr>
                    <w:rFonts w:ascii="Cambria Math" w:hAnsi="Cambria Math"/>
                  </w:rPr>
                  <m:t>M</m:t>
                </m:r>
              </m:oMath>
            </m:oMathPara>
          </w:p>
        </w:tc>
        <w:tc>
          <w:tcPr>
            <w:tcW w:w="471" w:type="pct"/>
          </w:tcPr>
          <w:p w14:paraId="5151063F" w14:textId="77777777" w:rsidR="005B5E3D" w:rsidRPr="007C2F11" w:rsidRDefault="005B5E3D" w:rsidP="00410D54">
            <w:pPr>
              <w:spacing w:line="240" w:lineRule="auto"/>
              <w:jc w:val="center"/>
              <w:rPr>
                <w:rFonts w:ascii="Times New Roman" w:hAnsi="Times New Roman"/>
              </w:rPr>
            </w:pPr>
            <m:oMathPara>
              <m:oMath>
                <m:r>
                  <w:rPr>
                    <w:rFonts w:ascii="Cambria Math" w:hAnsi="Cambria Math"/>
                  </w:rPr>
                  <m:t>N</m:t>
                </m:r>
              </m:oMath>
            </m:oMathPara>
          </w:p>
        </w:tc>
        <w:tc>
          <w:tcPr>
            <w:tcW w:w="1036" w:type="pct"/>
          </w:tcPr>
          <w:p w14:paraId="2C696FA9" w14:textId="77777777" w:rsidR="005B5E3D" w:rsidRPr="007C2F11" w:rsidRDefault="00DB2E10" w:rsidP="00410D54">
            <w:pPr>
              <w:spacing w:line="240" w:lineRule="auto"/>
              <w:jc w:val="center"/>
              <w:rPr>
                <w:rFonts w:ascii="Times New Roman" w:hAnsi="Times New Roman"/>
              </w:rPr>
            </w:pP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005B5E3D" w:rsidRPr="007C2F11">
              <w:rPr>
                <w:rFonts w:ascii="Times New Roman" w:hAnsi="Times New Roman"/>
              </w:rPr>
              <w:t xml:space="preserve"> [kHz]</w:t>
            </w:r>
          </w:p>
        </w:tc>
        <w:tc>
          <w:tcPr>
            <w:tcW w:w="259" w:type="pct"/>
          </w:tcPr>
          <w:p w14:paraId="63ED78E4" w14:textId="77777777" w:rsidR="005B5E3D" w:rsidRPr="007C2F11" w:rsidRDefault="005B5E3D" w:rsidP="00410D54">
            <w:pPr>
              <w:spacing w:line="240" w:lineRule="auto"/>
              <w:jc w:val="center"/>
              <w:rPr>
                <w:rFonts w:ascii="Times New Roman" w:eastAsia="Cambria" w:hAnsi="Times New Roman"/>
              </w:rPr>
            </w:pPr>
            <w:r w:rsidRPr="007C2F11">
              <w:rPr>
                <w:rFonts w:ascii="Times New Roman" w:eastAsia="Cambria" w:hAnsi="Times New Roman"/>
              </w:rPr>
              <w:t>A</w:t>
            </w:r>
          </w:p>
        </w:tc>
        <w:tc>
          <w:tcPr>
            <w:tcW w:w="296" w:type="pct"/>
          </w:tcPr>
          <w:p w14:paraId="28439C25" w14:textId="77777777" w:rsidR="005B5E3D" w:rsidRPr="007C2F11" w:rsidRDefault="005B5E3D" w:rsidP="00410D54">
            <w:pPr>
              <w:spacing w:line="240" w:lineRule="auto"/>
              <w:jc w:val="center"/>
              <w:rPr>
                <w:rFonts w:ascii="Times New Roman" w:eastAsia="Cambria" w:hAnsi="Times New Roman"/>
              </w:rPr>
            </w:pPr>
            <w:r w:rsidRPr="007C2F11">
              <w:rPr>
                <w:rFonts w:ascii="Times New Roman" w:eastAsia="Cambria" w:hAnsi="Times New Roman"/>
              </w:rPr>
              <w:t>B</w:t>
            </w:r>
          </w:p>
        </w:tc>
        <w:tc>
          <w:tcPr>
            <w:tcW w:w="240" w:type="pct"/>
          </w:tcPr>
          <w:p w14:paraId="44C9FEB3" w14:textId="77777777" w:rsidR="005B5E3D" w:rsidRPr="007C2F11" w:rsidRDefault="005B5E3D" w:rsidP="00410D54">
            <w:pPr>
              <w:spacing w:line="240" w:lineRule="auto"/>
              <w:jc w:val="center"/>
              <w:rPr>
                <w:rFonts w:ascii="Times New Roman" w:eastAsia="Cambria" w:hAnsi="Times New Roman"/>
              </w:rPr>
            </w:pPr>
            <w:r w:rsidRPr="007C2F11">
              <w:rPr>
                <w:rFonts w:ascii="Times New Roman" w:eastAsia="Cambria" w:hAnsi="Times New Roman"/>
              </w:rPr>
              <w:t>C</w:t>
            </w:r>
          </w:p>
        </w:tc>
        <w:tc>
          <w:tcPr>
            <w:tcW w:w="756" w:type="pct"/>
          </w:tcPr>
          <w:p w14:paraId="143CE8E7" w14:textId="77777777" w:rsidR="005B5E3D" w:rsidRPr="007C2F11" w:rsidRDefault="005B5E3D" w:rsidP="00410D54">
            <w:pPr>
              <w:spacing w:line="240" w:lineRule="auto"/>
              <w:jc w:val="center"/>
              <w:rPr>
                <w:rFonts w:ascii="Times New Roman" w:eastAsia="Cambria" w:hAnsi="Times New Roman"/>
              </w:rPr>
            </w:pPr>
            <w:r w:rsidRPr="007C2F11">
              <w:rPr>
                <w:rFonts w:ascii="Times New Roman" w:eastAsia="Cambria" w:hAnsi="Times New Roman"/>
              </w:rPr>
              <w:t># of interlaces</w:t>
            </w:r>
          </w:p>
        </w:tc>
        <w:tc>
          <w:tcPr>
            <w:tcW w:w="908" w:type="pct"/>
          </w:tcPr>
          <w:p w14:paraId="7FBFB184" w14:textId="77777777" w:rsidR="005B5E3D" w:rsidRPr="007C2F11" w:rsidRDefault="005B5E3D" w:rsidP="00410D54">
            <w:pPr>
              <w:spacing w:line="240" w:lineRule="auto"/>
              <w:jc w:val="center"/>
              <w:rPr>
                <w:rFonts w:ascii="Times New Roman" w:eastAsia="Cambria" w:hAnsi="Times New Roman"/>
              </w:rPr>
            </w:pPr>
            <w:r w:rsidRPr="007C2F11">
              <w:rPr>
                <w:rFonts w:ascii="Times New Roman" w:eastAsia="Cambria" w:hAnsi="Times New Roman"/>
              </w:rPr>
              <w:t>BW [MHz]</w:t>
            </w:r>
          </w:p>
          <w:p w14:paraId="780A1FB8" w14:textId="77777777" w:rsidR="005B5E3D" w:rsidRPr="007C2F11" w:rsidRDefault="005B5E3D" w:rsidP="00410D54">
            <w:pPr>
              <w:autoSpaceDE w:val="0"/>
              <w:autoSpaceDN w:val="0"/>
              <w:adjustRightInd w:val="0"/>
              <w:spacing w:line="240" w:lineRule="auto"/>
              <w:rPr>
                <w:rFonts w:ascii="Times New Roman" w:eastAsia="SimSun" w:hAnsi="Times New Roman"/>
                <w:sz w:val="24"/>
                <w:szCs w:val="24"/>
              </w:rPr>
            </w:pPr>
            <m:oMathPara>
              <m:oMath>
                <m:r>
                  <m:rPr>
                    <m:sty m:val="p"/>
                  </m:rPr>
                  <w:rPr>
                    <w:rFonts w:ascii="Cambria Math" w:eastAsia="SimSun" w:hAnsi="Cambria Math"/>
                    <w:color w:val="000000"/>
                    <w:sz w:val="16"/>
                    <w:szCs w:val="16"/>
                  </w:rPr>
                  <m:t>Δ</m:t>
                </m:r>
                <m:r>
                  <w:rPr>
                    <w:rFonts w:ascii="Cambria Math" w:eastAsia="SimSun" w:hAnsi="Cambria Math"/>
                    <w:color w:val="000000"/>
                    <w:sz w:val="16"/>
                    <w:szCs w:val="16"/>
                  </w:rPr>
                  <m:t>f×(B×</m:t>
                </m:r>
                <m:d>
                  <m:dPr>
                    <m:ctrlPr>
                      <w:rPr>
                        <w:rFonts w:ascii="Cambria Math" w:eastAsia="SimSun" w:hAnsi="Cambria Math"/>
                        <w:i/>
                        <w:color w:val="000000"/>
                        <w:sz w:val="16"/>
                        <w:szCs w:val="16"/>
                      </w:rPr>
                    </m:ctrlPr>
                  </m:dPr>
                  <m:e>
                    <m:r>
                      <w:rPr>
                        <w:rFonts w:ascii="Cambria Math" w:eastAsia="SimSun" w:hAnsi="Cambria Math"/>
                        <w:color w:val="000000"/>
                        <w:sz w:val="16"/>
                        <w:szCs w:val="16"/>
                      </w:rPr>
                      <m:t>A+C</m:t>
                    </m:r>
                  </m:e>
                </m:d>
                <m:r>
                  <w:rPr>
                    <w:rFonts w:ascii="Cambria Math" w:eastAsia="SimSun" w:hAnsi="Cambria Math"/>
                    <w:color w:val="000000"/>
                    <w:sz w:val="16"/>
                    <w:szCs w:val="16"/>
                  </w:rPr>
                  <m:t>×12)</m:t>
                </m:r>
              </m:oMath>
            </m:oMathPara>
          </w:p>
        </w:tc>
      </w:tr>
      <w:tr w:rsidR="005B5E3D" w:rsidRPr="007C2F11" w14:paraId="552A9A3C" w14:textId="77777777" w:rsidTr="00FD4C68">
        <w:trPr>
          <w:trHeight w:val="221"/>
          <w:jc w:val="center"/>
        </w:trPr>
        <w:tc>
          <w:tcPr>
            <w:tcW w:w="699" w:type="pct"/>
          </w:tcPr>
          <w:p w14:paraId="54FE03F0"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15</w:t>
            </w:r>
          </w:p>
        </w:tc>
        <w:tc>
          <w:tcPr>
            <w:tcW w:w="335" w:type="pct"/>
          </w:tcPr>
          <w:p w14:paraId="2FE9F1D8"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120</w:t>
            </w:r>
          </w:p>
        </w:tc>
        <w:tc>
          <w:tcPr>
            <w:tcW w:w="471" w:type="pct"/>
          </w:tcPr>
          <w:p w14:paraId="3CEFB546"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4096</w:t>
            </w:r>
          </w:p>
        </w:tc>
        <w:tc>
          <w:tcPr>
            <w:tcW w:w="1036" w:type="pct"/>
          </w:tcPr>
          <w:p w14:paraId="530A150C"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30720</w:t>
            </w:r>
            <m:oMath>
              <m:r>
                <w:rPr>
                  <w:rFonts w:ascii="Cambria Math" w:hAnsi="Cambria Math"/>
                </w:rPr>
                <m:t>×</m:t>
              </m:r>
            </m:oMath>
            <w:r w:rsidRPr="007C2F11">
              <w:rPr>
                <w:rFonts w:ascii="Times New Roman" w:hAnsi="Times New Roman"/>
              </w:rPr>
              <w:t>2=61440</w:t>
            </w:r>
          </w:p>
        </w:tc>
        <w:tc>
          <w:tcPr>
            <w:tcW w:w="259" w:type="pct"/>
          </w:tcPr>
          <w:p w14:paraId="44D6464D"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w:t>
            </w:r>
          </w:p>
        </w:tc>
        <w:tc>
          <w:tcPr>
            <w:tcW w:w="296" w:type="pct"/>
          </w:tcPr>
          <w:p w14:paraId="6B53C2C0"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10</w:t>
            </w:r>
          </w:p>
        </w:tc>
        <w:tc>
          <w:tcPr>
            <w:tcW w:w="240" w:type="pct"/>
          </w:tcPr>
          <w:p w14:paraId="0763243C"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9</w:t>
            </w:r>
          </w:p>
        </w:tc>
        <w:tc>
          <w:tcPr>
            <w:tcW w:w="756" w:type="pct"/>
          </w:tcPr>
          <w:p w14:paraId="0171B53E"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10</w:t>
            </w:r>
          </w:p>
        </w:tc>
        <w:tc>
          <w:tcPr>
            <w:tcW w:w="908" w:type="pct"/>
          </w:tcPr>
          <w:p w14:paraId="0242BBC8"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18</w:t>
            </w:r>
          </w:p>
        </w:tc>
      </w:tr>
      <w:tr w:rsidR="005B5E3D" w:rsidRPr="007C2F11" w14:paraId="6D89DC3D" w14:textId="77777777" w:rsidTr="00FD4C68">
        <w:trPr>
          <w:trHeight w:val="229"/>
          <w:jc w:val="center"/>
        </w:trPr>
        <w:tc>
          <w:tcPr>
            <w:tcW w:w="699" w:type="pct"/>
          </w:tcPr>
          <w:p w14:paraId="5E6BC613"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30</w:t>
            </w:r>
          </w:p>
        </w:tc>
        <w:tc>
          <w:tcPr>
            <w:tcW w:w="335" w:type="pct"/>
          </w:tcPr>
          <w:p w14:paraId="679AA310"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120</w:t>
            </w:r>
          </w:p>
        </w:tc>
        <w:tc>
          <w:tcPr>
            <w:tcW w:w="471" w:type="pct"/>
          </w:tcPr>
          <w:p w14:paraId="326E86B0"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4096</w:t>
            </w:r>
          </w:p>
        </w:tc>
        <w:tc>
          <w:tcPr>
            <w:tcW w:w="1036" w:type="pct"/>
          </w:tcPr>
          <w:p w14:paraId="5531DAAA"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30720</w:t>
            </w:r>
            <m:oMath>
              <m:r>
                <w:rPr>
                  <w:rFonts w:ascii="Cambria Math" w:hAnsi="Cambria Math"/>
                </w:rPr>
                <m:t>×</m:t>
              </m:r>
            </m:oMath>
            <w:r w:rsidRPr="007C2F11">
              <w:rPr>
                <w:rFonts w:ascii="Times New Roman" w:hAnsi="Times New Roman"/>
              </w:rPr>
              <w:t>4=122880</w:t>
            </w:r>
          </w:p>
        </w:tc>
        <w:tc>
          <w:tcPr>
            <w:tcW w:w="259" w:type="pct"/>
          </w:tcPr>
          <w:p w14:paraId="749E8598"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w:t>
            </w:r>
          </w:p>
        </w:tc>
        <w:tc>
          <w:tcPr>
            <w:tcW w:w="296" w:type="pct"/>
          </w:tcPr>
          <w:p w14:paraId="00781042"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10</w:t>
            </w:r>
          </w:p>
        </w:tc>
        <w:tc>
          <w:tcPr>
            <w:tcW w:w="240" w:type="pct"/>
          </w:tcPr>
          <w:p w14:paraId="19146728"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4</w:t>
            </w:r>
          </w:p>
        </w:tc>
        <w:tc>
          <w:tcPr>
            <w:tcW w:w="756" w:type="pct"/>
          </w:tcPr>
          <w:p w14:paraId="3EC61F55"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5</w:t>
            </w:r>
          </w:p>
        </w:tc>
        <w:tc>
          <w:tcPr>
            <w:tcW w:w="908" w:type="pct"/>
          </w:tcPr>
          <w:p w14:paraId="51ACCEE4"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18</w:t>
            </w:r>
          </w:p>
        </w:tc>
      </w:tr>
      <w:tr w:rsidR="005B5E3D" w:rsidRPr="007C2F11" w14:paraId="6EEEC82B" w14:textId="77777777" w:rsidTr="00FD4C68">
        <w:trPr>
          <w:trHeight w:val="221"/>
          <w:jc w:val="center"/>
        </w:trPr>
        <w:tc>
          <w:tcPr>
            <w:tcW w:w="699" w:type="pct"/>
          </w:tcPr>
          <w:p w14:paraId="5CD30113"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60</w:t>
            </w:r>
          </w:p>
        </w:tc>
        <w:tc>
          <w:tcPr>
            <w:tcW w:w="335" w:type="pct"/>
          </w:tcPr>
          <w:p w14:paraId="25DD2BEB"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72</w:t>
            </w:r>
          </w:p>
        </w:tc>
        <w:tc>
          <w:tcPr>
            <w:tcW w:w="471" w:type="pct"/>
          </w:tcPr>
          <w:p w14:paraId="30EA8D12"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4096</w:t>
            </w:r>
          </w:p>
        </w:tc>
        <w:tc>
          <w:tcPr>
            <w:tcW w:w="1036" w:type="pct"/>
          </w:tcPr>
          <w:p w14:paraId="3132B5F2"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30720</w:t>
            </w:r>
            <m:oMath>
              <m:r>
                <w:rPr>
                  <w:rFonts w:ascii="Cambria Math" w:hAnsi="Cambria Math"/>
                </w:rPr>
                <m:t>×</m:t>
              </m:r>
            </m:oMath>
            <w:r w:rsidRPr="007C2F11">
              <w:rPr>
                <w:rFonts w:ascii="Times New Roman" w:hAnsi="Times New Roman"/>
              </w:rPr>
              <w:t>8=245760</w:t>
            </w:r>
          </w:p>
        </w:tc>
        <w:tc>
          <w:tcPr>
            <w:tcW w:w="259" w:type="pct"/>
          </w:tcPr>
          <w:p w14:paraId="017AC68E"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w:t>
            </w:r>
          </w:p>
        </w:tc>
        <w:tc>
          <w:tcPr>
            <w:tcW w:w="296" w:type="pct"/>
          </w:tcPr>
          <w:p w14:paraId="5E1FED8E"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6</w:t>
            </w:r>
          </w:p>
        </w:tc>
        <w:tc>
          <w:tcPr>
            <w:tcW w:w="240" w:type="pct"/>
          </w:tcPr>
          <w:p w14:paraId="09E954BB"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3</w:t>
            </w:r>
          </w:p>
        </w:tc>
        <w:tc>
          <w:tcPr>
            <w:tcW w:w="756" w:type="pct"/>
          </w:tcPr>
          <w:p w14:paraId="57643757"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4</w:t>
            </w:r>
          </w:p>
        </w:tc>
        <w:tc>
          <w:tcPr>
            <w:tcW w:w="908" w:type="pct"/>
          </w:tcPr>
          <w:p w14:paraId="3AABE14B"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17.28</w:t>
            </w:r>
          </w:p>
        </w:tc>
      </w:tr>
      <w:tr w:rsidR="005B5E3D" w:rsidRPr="007C2F11" w14:paraId="6C9B47FD" w14:textId="77777777" w:rsidTr="00FD4C68">
        <w:trPr>
          <w:trHeight w:val="229"/>
          <w:jc w:val="center"/>
        </w:trPr>
        <w:tc>
          <w:tcPr>
            <w:tcW w:w="699" w:type="pct"/>
          </w:tcPr>
          <w:p w14:paraId="5982163A"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120</w:t>
            </w:r>
          </w:p>
        </w:tc>
        <w:tc>
          <w:tcPr>
            <w:tcW w:w="335" w:type="pct"/>
          </w:tcPr>
          <w:p w14:paraId="6E9B8B9B"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72</w:t>
            </w:r>
          </w:p>
        </w:tc>
        <w:tc>
          <w:tcPr>
            <w:tcW w:w="471" w:type="pct"/>
          </w:tcPr>
          <w:p w14:paraId="60479FA9"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4096</w:t>
            </w:r>
          </w:p>
        </w:tc>
        <w:tc>
          <w:tcPr>
            <w:tcW w:w="1036" w:type="pct"/>
          </w:tcPr>
          <w:p w14:paraId="36C4F508"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30720</w:t>
            </w:r>
            <m:oMath>
              <m:r>
                <w:rPr>
                  <w:rFonts w:ascii="Cambria Math" w:hAnsi="Cambria Math"/>
                </w:rPr>
                <m:t>×</m:t>
              </m:r>
            </m:oMath>
            <w:r w:rsidRPr="007C2F11">
              <w:rPr>
                <w:rFonts w:ascii="Times New Roman" w:hAnsi="Times New Roman"/>
              </w:rPr>
              <w:t>16=491520</w:t>
            </w:r>
          </w:p>
        </w:tc>
        <w:tc>
          <w:tcPr>
            <w:tcW w:w="259" w:type="pct"/>
          </w:tcPr>
          <w:p w14:paraId="3CF8F731"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w:t>
            </w:r>
          </w:p>
        </w:tc>
        <w:tc>
          <w:tcPr>
            <w:tcW w:w="296" w:type="pct"/>
          </w:tcPr>
          <w:p w14:paraId="362FF0FD"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6</w:t>
            </w:r>
          </w:p>
        </w:tc>
        <w:tc>
          <w:tcPr>
            <w:tcW w:w="240" w:type="pct"/>
          </w:tcPr>
          <w:p w14:paraId="683CD9BF"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w:t>
            </w:r>
          </w:p>
        </w:tc>
        <w:tc>
          <w:tcPr>
            <w:tcW w:w="756" w:type="pct"/>
          </w:tcPr>
          <w:p w14:paraId="017A6B4D"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2</w:t>
            </w:r>
          </w:p>
        </w:tc>
        <w:tc>
          <w:tcPr>
            <w:tcW w:w="908" w:type="pct"/>
          </w:tcPr>
          <w:p w14:paraId="50732690" w14:textId="77777777" w:rsidR="005B5E3D" w:rsidRPr="007C2F11" w:rsidRDefault="005B5E3D" w:rsidP="00410D54">
            <w:pPr>
              <w:spacing w:line="240" w:lineRule="auto"/>
              <w:jc w:val="center"/>
              <w:rPr>
                <w:rFonts w:ascii="Times New Roman" w:hAnsi="Times New Roman"/>
              </w:rPr>
            </w:pPr>
            <w:r w:rsidRPr="007C2F11">
              <w:rPr>
                <w:rFonts w:ascii="Times New Roman" w:hAnsi="Times New Roman"/>
              </w:rPr>
              <w:t>17.28</w:t>
            </w:r>
          </w:p>
        </w:tc>
      </w:tr>
    </w:tbl>
    <w:p w14:paraId="124285AE" w14:textId="77777777" w:rsidR="000060EA" w:rsidRPr="007C2F11" w:rsidRDefault="000060EA" w:rsidP="000060EA">
      <w:pPr>
        <w:jc w:val="both"/>
        <w:rPr>
          <w:rFonts w:ascii="Times New Roman" w:hAnsi="Times New Roman"/>
        </w:rPr>
      </w:pPr>
    </w:p>
    <w:p w14:paraId="369BB26E" w14:textId="3816C2E3" w:rsidR="00C45738" w:rsidRPr="007C2F11" w:rsidRDefault="00E5337C" w:rsidP="000060EA">
      <w:pPr>
        <w:jc w:val="both"/>
        <w:rPr>
          <w:rFonts w:ascii="Times New Roman" w:hAnsi="Times New Roman"/>
        </w:rPr>
      </w:pPr>
      <w:r w:rsidRPr="007C2F11">
        <w:rPr>
          <w:rFonts w:ascii="Times New Roman" w:hAnsi="Times New Roman"/>
        </w:rPr>
        <w:t xml:space="preserve">In </w:t>
      </w:r>
      <w:r w:rsidR="002262D6" w:rsidRPr="007C2F11">
        <w:rPr>
          <w:rFonts w:ascii="Times New Roman" w:hAnsi="Times New Roman"/>
        </w:rPr>
        <w:t>B-IFDM,</w:t>
      </w:r>
      <w:r w:rsidRPr="007C2F11">
        <w:rPr>
          <w:rFonts w:ascii="Times New Roman" w:hAnsi="Times New Roman"/>
        </w:rPr>
        <w:t xml:space="preserve"> the precoding matrix size </w:t>
      </w:r>
      <m:oMath>
        <m:r>
          <w:rPr>
            <w:rFonts w:ascii="Cambria Math" w:hAnsi="Cambria Math"/>
          </w:rPr>
          <m:t>M</m:t>
        </m:r>
      </m:oMath>
      <w:r w:rsidRPr="007C2F11">
        <w:rPr>
          <w:rFonts w:ascii="Times New Roman" w:hAnsi="Times New Roman"/>
        </w:rPr>
        <w:t xml:space="preserve"> is equal to </w:t>
      </w:r>
      <m:oMath>
        <m:r>
          <w:rPr>
            <w:rFonts w:ascii="Cambria Math" w:hAnsi="Cambria Math"/>
          </w:rPr>
          <m:t>A×B</m:t>
        </m:r>
      </m:oMath>
      <w:r w:rsidRPr="007C2F11">
        <w:rPr>
          <w:rFonts w:ascii="Times New Roman" w:hAnsi="Times New Roman"/>
        </w:rPr>
        <w:t xml:space="preserve">. </w:t>
      </w:r>
      <w:r w:rsidR="00F05316" w:rsidRPr="007C2F11">
        <w:rPr>
          <w:rFonts w:ascii="Times New Roman" w:hAnsi="Times New Roman"/>
        </w:rPr>
        <w:t>If the precoding</w:t>
      </w:r>
      <w:r w:rsidR="00955530" w:rsidRPr="007C2F11">
        <w:rPr>
          <w:rFonts w:ascii="Times New Roman" w:hAnsi="Times New Roman"/>
        </w:rPr>
        <w:t xml:space="preserve"> matrix</w:t>
      </w:r>
      <w:r w:rsidR="00F05316" w:rsidRPr="007C2F11">
        <w:rPr>
          <w:rFonts w:ascii="Times New Roman" w:hAnsi="Times New Roman"/>
        </w:rPr>
        <w:t xml:space="preserve"> is DFT, this waveform does not exactly have the characteristics of SC-waveform as the DFT-s-OFDM structure is distorted by adding </w:t>
      </w:r>
      <m:oMath>
        <m:r>
          <w:rPr>
            <w:rFonts w:ascii="Cambria Math" w:hAnsi="Cambria Math"/>
          </w:rPr>
          <m:t>C×12</m:t>
        </m:r>
      </m:oMath>
      <w:r w:rsidR="00F05316" w:rsidRPr="007C2F11">
        <w:rPr>
          <w:rFonts w:ascii="Times New Roman" w:hAnsi="Times New Roman"/>
        </w:rPr>
        <w:t xml:space="preserve"> zeros</w:t>
      </w:r>
      <w:r w:rsidR="00235DCE" w:rsidRPr="007C2F11">
        <w:rPr>
          <w:rFonts w:ascii="Times New Roman" w:hAnsi="Times New Roman"/>
        </w:rPr>
        <w:t xml:space="preserve"> between the clusters</w:t>
      </w:r>
      <w:r w:rsidR="00F05316" w:rsidRPr="007C2F11">
        <w:rPr>
          <w:rFonts w:ascii="Times New Roman" w:hAnsi="Times New Roman"/>
        </w:rPr>
        <w:t xml:space="preserve">. Hence, the PAPR of this waveform is worse than DFT-s-OFDM. If the </w:t>
      </w:r>
      <w:r w:rsidRPr="007C2F11">
        <w:rPr>
          <w:rFonts w:ascii="Times New Roman" w:hAnsi="Times New Roman"/>
        </w:rPr>
        <w:t>precoding is an identity matrix</w:t>
      </w:r>
      <w:r w:rsidR="00235DCE" w:rsidRPr="007C2F11">
        <w:rPr>
          <w:rFonts w:ascii="Times New Roman" w:hAnsi="Times New Roman"/>
        </w:rPr>
        <w:t>, this structure is similar to OFDM</w:t>
      </w:r>
      <w:r w:rsidR="009C7FBE" w:rsidRPr="007C2F11">
        <w:rPr>
          <w:rFonts w:ascii="Times New Roman" w:hAnsi="Times New Roman"/>
        </w:rPr>
        <w:t xml:space="preserve"> and decreases the complexity at the receiver and the transmitter. On the other hand,</w:t>
      </w:r>
      <w:r w:rsidR="00235DCE" w:rsidRPr="007C2F11">
        <w:rPr>
          <w:rFonts w:ascii="Times New Roman" w:hAnsi="Times New Roman"/>
        </w:rPr>
        <w:t xml:space="preserve"> the PAPR of the corresponding signal is high without any extra mitigation method.</w:t>
      </w:r>
      <w:r w:rsidR="009C7FBE" w:rsidRPr="007C2F11">
        <w:rPr>
          <w:rFonts w:ascii="Times New Roman" w:hAnsi="Times New Roman"/>
        </w:rPr>
        <w:t xml:space="preserve"> </w:t>
      </w:r>
    </w:p>
    <w:p w14:paraId="612BAAEC" w14:textId="07EAD4A8" w:rsidR="000060EA" w:rsidRPr="007C2F11" w:rsidRDefault="009C7FBE" w:rsidP="000060EA">
      <w:pPr>
        <w:jc w:val="both"/>
        <w:rPr>
          <w:rFonts w:ascii="Times New Roman" w:hAnsi="Times New Roman"/>
        </w:rPr>
      </w:pPr>
      <w:r w:rsidRPr="007C2F11">
        <w:rPr>
          <w:rFonts w:ascii="Times New Roman" w:hAnsi="Times New Roman"/>
        </w:rPr>
        <w:t xml:space="preserve">We recommend </w:t>
      </w:r>
      <w:r w:rsidR="00DD2616" w:rsidRPr="007C2F11">
        <w:rPr>
          <w:rFonts w:ascii="Times New Roman" w:hAnsi="Times New Roman"/>
        </w:rPr>
        <w:t>enabling</w:t>
      </w:r>
      <w:r w:rsidRPr="007C2F11">
        <w:rPr>
          <w:rFonts w:ascii="Times New Roman" w:hAnsi="Times New Roman"/>
        </w:rPr>
        <w:t xml:space="preserve"> both </w:t>
      </w:r>
      <w:r w:rsidR="008378FD" w:rsidRPr="007C2F11">
        <w:rPr>
          <w:rFonts w:ascii="Times New Roman" w:hAnsi="Times New Roman"/>
        </w:rPr>
        <w:t xml:space="preserve">DFT and identify </w:t>
      </w:r>
      <w:r w:rsidRPr="007C2F11">
        <w:rPr>
          <w:rFonts w:ascii="Times New Roman" w:hAnsi="Times New Roman"/>
        </w:rPr>
        <w:t>precoding options</w:t>
      </w:r>
      <w:r w:rsidR="008378FD" w:rsidRPr="007C2F11">
        <w:rPr>
          <w:rFonts w:ascii="Times New Roman" w:hAnsi="Times New Roman"/>
        </w:rPr>
        <w:t xml:space="preserve"> </w:t>
      </w:r>
      <w:r w:rsidRPr="007C2F11">
        <w:rPr>
          <w:rFonts w:ascii="Times New Roman" w:hAnsi="Times New Roman"/>
        </w:rPr>
        <w:t>to address the different requirements of the channels (e.g. PUCCH) and investigate the methods that reduces the PAPR.</w:t>
      </w:r>
      <w:r w:rsidR="000060EA" w:rsidRPr="007C2F11">
        <w:rPr>
          <w:rFonts w:ascii="Times New Roman" w:hAnsi="Times New Roman"/>
        </w:rPr>
        <w:t xml:space="preserve"> However, the impact of this method to other performance criteria, e.g., PAPR/CM and sensitivity in frequency selective channels for different numerologies, should be studied.  </w:t>
      </w:r>
    </w:p>
    <w:p w14:paraId="1FB37B2C" w14:textId="77777777" w:rsidR="00FC305B" w:rsidRDefault="00FC305B" w:rsidP="00FC305B">
      <w:pPr>
        <w:jc w:val="both"/>
        <w:rPr>
          <w:rFonts w:ascii="Times New Roman" w:hAnsi="Times New Roman"/>
          <w:b/>
          <w:i/>
          <w:u w:val="single"/>
        </w:rPr>
      </w:pPr>
    </w:p>
    <w:p w14:paraId="458A4727" w14:textId="5FC4E5DF" w:rsidR="00FC305B" w:rsidRDefault="00FC305B" w:rsidP="00FC305B">
      <w:pPr>
        <w:jc w:val="both"/>
        <w:rPr>
          <w:rFonts w:ascii="Times New Roman" w:hAnsi="Times New Roman"/>
          <w:i/>
        </w:rPr>
      </w:pPr>
      <w:r w:rsidRPr="008B2916">
        <w:rPr>
          <w:rFonts w:ascii="Times New Roman" w:hAnsi="Times New Roman"/>
          <w:b/>
          <w:i/>
          <w:u w:val="single"/>
        </w:rPr>
        <w:t>Proposal 3</w:t>
      </w:r>
      <w:r w:rsidRPr="008B2916">
        <w:rPr>
          <w:rFonts w:ascii="Times New Roman" w:hAnsi="Times New Roman"/>
          <w:i/>
          <w:u w:val="single"/>
        </w:rPr>
        <w:t>:</w:t>
      </w:r>
      <w:r w:rsidRPr="00FD5A86">
        <w:rPr>
          <w:rFonts w:ascii="Times New Roman" w:hAnsi="Times New Roman"/>
          <w:i/>
        </w:rPr>
        <w:t xml:space="preserve"> </w:t>
      </w:r>
      <w:r>
        <w:rPr>
          <w:rFonts w:ascii="Times New Roman" w:hAnsi="Times New Roman"/>
          <w:i/>
        </w:rPr>
        <w:t>NR-U should consider i</w:t>
      </w:r>
      <w:r w:rsidRPr="00FD5A86">
        <w:rPr>
          <w:rFonts w:ascii="Times New Roman" w:hAnsi="Times New Roman"/>
          <w:i/>
        </w:rPr>
        <w:t>nterlaced transmission for UL transmissions with both OFDM and DFT-s-OFDM</w:t>
      </w:r>
      <w:r>
        <w:rPr>
          <w:rFonts w:ascii="Times New Roman" w:hAnsi="Times New Roman"/>
          <w:i/>
        </w:rPr>
        <w:t>.</w:t>
      </w:r>
    </w:p>
    <w:p w14:paraId="6DE5DBB0" w14:textId="23728666" w:rsidR="007B5319" w:rsidRPr="00FC305B" w:rsidRDefault="00FC305B" w:rsidP="001C2365">
      <w:pPr>
        <w:pStyle w:val="ListParagraph"/>
        <w:numPr>
          <w:ilvl w:val="0"/>
          <w:numId w:val="14"/>
        </w:numPr>
        <w:jc w:val="both"/>
        <w:rPr>
          <w:rFonts w:ascii="Times New Roman" w:eastAsia="MS Mincho" w:hAnsi="Times New Roman"/>
          <w:i/>
        </w:rPr>
      </w:pPr>
      <w:r w:rsidRPr="00FC305B">
        <w:rPr>
          <w:rFonts w:ascii="Times New Roman" w:hAnsi="Times New Roman"/>
          <w:i/>
        </w:rPr>
        <w:t>FFS: Techniques to improve PAPR performance and performance sensitivity in frequency selective channels.</w:t>
      </w:r>
    </w:p>
    <w:p w14:paraId="617C2E1B" w14:textId="578A65AD" w:rsidR="008146D3" w:rsidRPr="007C2F11" w:rsidRDefault="008146D3" w:rsidP="008146D3">
      <w:pPr>
        <w:pStyle w:val="Heading2"/>
        <w:rPr>
          <w:rFonts w:ascii="Times New Roman" w:hAnsi="Times New Roman"/>
        </w:rPr>
      </w:pPr>
      <w:r w:rsidRPr="007C2F11">
        <w:rPr>
          <w:rFonts w:ascii="Times New Roman" w:hAnsi="Times New Roman"/>
        </w:rPr>
        <w:t>High-Frequency Unlicensed Bands (</w:t>
      </w:r>
      <w:r w:rsidR="00064207" w:rsidRPr="007C2F11">
        <w:rPr>
          <w:rFonts w:ascii="Times New Roman" w:hAnsi="Times New Roman"/>
        </w:rPr>
        <w:t xml:space="preserve">37GHz, </w:t>
      </w:r>
      <w:r w:rsidRPr="007C2F11">
        <w:rPr>
          <w:rFonts w:ascii="Times New Roman" w:hAnsi="Times New Roman"/>
        </w:rPr>
        <w:t>60 GHz)</w:t>
      </w:r>
    </w:p>
    <w:p w14:paraId="5139803C" w14:textId="58C7ECC5" w:rsidR="008378FD" w:rsidRPr="007C2F11" w:rsidRDefault="00A5725B" w:rsidP="00FD4C68">
      <w:pPr>
        <w:jc w:val="both"/>
        <w:rPr>
          <w:rFonts w:ascii="Times New Roman" w:hAnsi="Times New Roman"/>
        </w:rPr>
      </w:pPr>
      <w:r w:rsidRPr="007C2F11">
        <w:rPr>
          <w:rFonts w:ascii="Times New Roman" w:hAnsi="Times New Roman"/>
        </w:rPr>
        <w:t>With unclear regulatory status, regional support and relatively small bandwidth at 37 GHz, 37 GHz may not be a good candidate for NR-U. W</w:t>
      </w:r>
      <w:r w:rsidR="008378FD" w:rsidRPr="007C2F11">
        <w:rPr>
          <w:rFonts w:ascii="Times New Roman" w:hAnsi="Times New Roman"/>
        </w:rPr>
        <w:t xml:space="preserve">e </w:t>
      </w:r>
      <w:r w:rsidRPr="007C2F11">
        <w:rPr>
          <w:rFonts w:ascii="Times New Roman" w:hAnsi="Times New Roman"/>
        </w:rPr>
        <w:t xml:space="preserve">believe that </w:t>
      </w:r>
      <w:r w:rsidR="008378FD" w:rsidRPr="007C2F11">
        <w:rPr>
          <w:rFonts w:ascii="Times New Roman" w:hAnsi="Times New Roman"/>
        </w:rPr>
        <w:t>this band should</w:t>
      </w:r>
      <w:r w:rsidRPr="007C2F11">
        <w:rPr>
          <w:rFonts w:ascii="Times New Roman" w:hAnsi="Times New Roman"/>
        </w:rPr>
        <w:t xml:space="preserve"> </w:t>
      </w:r>
      <w:r w:rsidR="008378FD" w:rsidRPr="007C2F11">
        <w:rPr>
          <w:rFonts w:ascii="Times New Roman" w:hAnsi="Times New Roman"/>
        </w:rPr>
        <w:t xml:space="preserve">take a lower priority for NR-U development due to its limited global availability. </w:t>
      </w:r>
    </w:p>
    <w:p w14:paraId="6B793FFF" w14:textId="3F005874" w:rsidR="00400BC8" w:rsidRPr="007C2F11" w:rsidRDefault="00DE5159" w:rsidP="00400BC8">
      <w:pPr>
        <w:jc w:val="both"/>
        <w:rPr>
          <w:rFonts w:ascii="Times New Roman" w:hAnsi="Times New Roman"/>
          <w:i/>
          <w:iCs/>
        </w:rPr>
      </w:pPr>
      <w:r w:rsidRPr="007C2F11">
        <w:rPr>
          <w:rFonts w:ascii="Times New Roman" w:hAnsi="Times New Roman"/>
        </w:rPr>
        <w:t xml:space="preserve">For </w:t>
      </w:r>
      <w:r w:rsidR="001B03EC" w:rsidRPr="007C2F11">
        <w:rPr>
          <w:rFonts w:ascii="Times New Roman" w:hAnsi="Times New Roman"/>
        </w:rPr>
        <w:t>60 GHz</w:t>
      </w:r>
      <w:r w:rsidRPr="007C2F11">
        <w:rPr>
          <w:rFonts w:ascii="Times New Roman" w:hAnsi="Times New Roman"/>
        </w:rPr>
        <w:t xml:space="preserve"> unlicensed bands, RAN1 should study if the existing waveforms and numerologies in NR are applicable, and new waveforms need to be explored. In addition to regulatory requirements, the study of waveforms and corresponding numerologies in high frequency bands should consider other factors</w:t>
      </w:r>
      <w:r w:rsidR="00962E3C" w:rsidRPr="007C2F11">
        <w:rPr>
          <w:rFonts w:ascii="Times New Roman" w:hAnsi="Times New Roman"/>
        </w:rPr>
        <w:t xml:space="preserve"> including narrow</w:t>
      </w:r>
      <w:r w:rsidRPr="007C2F11">
        <w:rPr>
          <w:rFonts w:ascii="Times New Roman" w:hAnsi="Times New Roman"/>
        </w:rPr>
        <w:t xml:space="preserve"> beamforming, </w:t>
      </w:r>
      <w:r w:rsidR="006D3CFC" w:rsidRPr="007C2F11">
        <w:rPr>
          <w:rFonts w:ascii="Times New Roman" w:hAnsi="Times New Roman"/>
        </w:rPr>
        <w:t xml:space="preserve">hardware limitations (such as </w:t>
      </w:r>
      <w:r w:rsidRPr="007C2F11">
        <w:rPr>
          <w:rFonts w:ascii="Times New Roman" w:hAnsi="Times New Roman"/>
        </w:rPr>
        <w:t>phase noise and RF non-linearity</w:t>
      </w:r>
      <w:r w:rsidR="006D3CFC" w:rsidRPr="007C2F11">
        <w:rPr>
          <w:rFonts w:ascii="Times New Roman" w:hAnsi="Times New Roman"/>
        </w:rPr>
        <w:t>), and incumbent’s waveform</w:t>
      </w:r>
      <w:r w:rsidR="00A641CE" w:rsidRPr="007C2F11">
        <w:rPr>
          <w:rFonts w:ascii="Times New Roman" w:hAnsi="Times New Roman"/>
        </w:rPr>
        <w:t>s</w:t>
      </w:r>
      <w:r w:rsidR="00594020" w:rsidRPr="007C2F11">
        <w:rPr>
          <w:rFonts w:ascii="Times New Roman" w:hAnsi="Times New Roman"/>
        </w:rPr>
        <w:t xml:space="preserve"> (e.g., SC-QAM in IEEE</w:t>
      </w:r>
      <w:r w:rsidR="00C45738" w:rsidRPr="007C2F11">
        <w:rPr>
          <w:rFonts w:ascii="Times New Roman" w:hAnsi="Times New Roman"/>
        </w:rPr>
        <w:t xml:space="preserve"> </w:t>
      </w:r>
      <w:r w:rsidR="00594020" w:rsidRPr="007C2F11">
        <w:rPr>
          <w:rFonts w:ascii="Times New Roman" w:hAnsi="Times New Roman"/>
        </w:rPr>
        <w:t>802.11ad/ay and OFDM in IEEE</w:t>
      </w:r>
      <w:r w:rsidR="00C45738" w:rsidRPr="007C2F11">
        <w:rPr>
          <w:rFonts w:ascii="Times New Roman" w:hAnsi="Times New Roman"/>
        </w:rPr>
        <w:t xml:space="preserve"> </w:t>
      </w:r>
      <w:r w:rsidR="00594020" w:rsidRPr="007C2F11">
        <w:rPr>
          <w:rFonts w:ascii="Times New Roman" w:hAnsi="Times New Roman"/>
        </w:rPr>
        <w:t>802.11ay)</w:t>
      </w:r>
      <w:r w:rsidRPr="007C2F11">
        <w:rPr>
          <w:rFonts w:ascii="Times New Roman" w:hAnsi="Times New Roman"/>
        </w:rPr>
        <w:t xml:space="preserve">. </w:t>
      </w:r>
    </w:p>
    <w:p w14:paraId="436F2C89" w14:textId="278422CC" w:rsidR="00400BC8" w:rsidRPr="007C2F11" w:rsidRDefault="00400BC8" w:rsidP="00DE5159">
      <w:pPr>
        <w:jc w:val="both"/>
        <w:rPr>
          <w:rFonts w:ascii="Times New Roman" w:hAnsi="Times New Roman"/>
          <w:i/>
          <w:iCs/>
        </w:rPr>
      </w:pPr>
      <w:r w:rsidRPr="007C2F11">
        <w:rPr>
          <w:rFonts w:ascii="Times New Roman" w:hAnsi="Times New Roman"/>
        </w:rPr>
        <w:t>A waveform that has high peak-to-average power ratio (PAPR) requires a large amount of power back-off at the input to the PA to avoid non-linear signal distortion, which in turn reduces PA efficiency and the coverage area. Therefore, we think that single carrier-like schemes such as SC-QAM</w:t>
      </w:r>
      <w:r w:rsidR="004C1D83" w:rsidRPr="007C2F11">
        <w:rPr>
          <w:rFonts w:ascii="Times New Roman" w:hAnsi="Times New Roman"/>
        </w:rPr>
        <w:t xml:space="preserve"> and</w:t>
      </w:r>
      <w:r w:rsidRPr="007C2F11">
        <w:rPr>
          <w:rFonts w:ascii="Times New Roman" w:hAnsi="Times New Roman"/>
        </w:rPr>
        <w:t xml:space="preserve"> DFT-s-OFDM, which can introduce a PAPR advantage over OFDM, are some of the most appealing waveforms for NR-U at 60 GHz. </w:t>
      </w:r>
    </w:p>
    <w:p w14:paraId="567B7CA9" w14:textId="698C611F" w:rsidR="00CD5F70" w:rsidRPr="007C2F11" w:rsidRDefault="00CC6F27" w:rsidP="00CD5F70">
      <w:pPr>
        <w:pStyle w:val="Heading3"/>
        <w:tabs>
          <w:tab w:val="clear" w:pos="1004"/>
          <w:tab w:val="num" w:pos="1260"/>
        </w:tabs>
        <w:ind w:left="720"/>
        <w:rPr>
          <w:rFonts w:ascii="Times New Roman" w:hAnsi="Times New Roman"/>
        </w:rPr>
      </w:pPr>
      <w:r w:rsidRPr="007C2F11">
        <w:rPr>
          <w:rFonts w:ascii="Times New Roman" w:hAnsi="Times New Roman"/>
        </w:rPr>
        <w:t>SC-QAM</w:t>
      </w:r>
    </w:p>
    <w:p w14:paraId="6128429A" w14:textId="3C352A01" w:rsidR="00CD5F70" w:rsidRPr="007C2F11" w:rsidRDefault="00DE5159" w:rsidP="008E424E">
      <w:pPr>
        <w:jc w:val="both"/>
        <w:rPr>
          <w:rFonts w:ascii="Times New Roman" w:hAnsi="Times New Roman"/>
        </w:rPr>
      </w:pPr>
      <w:r w:rsidRPr="007C2F11">
        <w:rPr>
          <w:rFonts w:ascii="Times New Roman" w:hAnsi="Times New Roman"/>
        </w:rPr>
        <w:t>The SC</w:t>
      </w:r>
      <w:r w:rsidR="00BA68D8" w:rsidRPr="007C2F11">
        <w:rPr>
          <w:rFonts w:ascii="Times New Roman" w:hAnsi="Times New Roman"/>
        </w:rPr>
        <w:t>-QAM</w:t>
      </w:r>
      <w:r w:rsidRPr="007C2F11">
        <w:rPr>
          <w:rFonts w:ascii="Times New Roman" w:hAnsi="Times New Roman"/>
        </w:rPr>
        <w:t xml:space="preserve"> waveform by up-sampling, filtering and down-sampling QAM symbols directly, </w:t>
      </w:r>
      <w:r w:rsidR="004C1D83" w:rsidRPr="007C2F11">
        <w:rPr>
          <w:rFonts w:ascii="Times New Roman" w:hAnsi="Times New Roman"/>
        </w:rPr>
        <w:t xml:space="preserve">is </w:t>
      </w:r>
      <w:r w:rsidRPr="007C2F11">
        <w:rPr>
          <w:rFonts w:ascii="Times New Roman" w:hAnsi="Times New Roman"/>
        </w:rPr>
        <w:t>a candidate waveform for 60</w:t>
      </w:r>
      <w:r w:rsidR="00CD7B76" w:rsidRPr="007C2F11">
        <w:rPr>
          <w:rFonts w:ascii="Times New Roman" w:hAnsi="Times New Roman"/>
        </w:rPr>
        <w:t xml:space="preserve"> </w:t>
      </w:r>
      <w:r w:rsidRPr="007C2F11">
        <w:rPr>
          <w:rFonts w:ascii="Times New Roman" w:hAnsi="Times New Roman"/>
        </w:rPr>
        <w:t>GHz band</w:t>
      </w:r>
      <w:r w:rsidR="00D449DE" w:rsidRPr="007C2F11">
        <w:rPr>
          <w:rFonts w:ascii="Times New Roman" w:hAnsi="Times New Roman"/>
        </w:rPr>
        <w:t xml:space="preserve"> for NR-U</w:t>
      </w:r>
      <w:r w:rsidR="004A0A7D" w:rsidRPr="007C2F11">
        <w:rPr>
          <w:rFonts w:ascii="Times New Roman" w:hAnsi="Times New Roman"/>
        </w:rPr>
        <w:t>.</w:t>
      </w:r>
      <w:r w:rsidR="00DE5ED1" w:rsidRPr="007C2F11">
        <w:rPr>
          <w:rFonts w:ascii="Times New Roman" w:hAnsi="Times New Roman"/>
        </w:rPr>
        <w:t xml:space="preserve"> </w:t>
      </w:r>
      <w:r w:rsidR="00483346" w:rsidRPr="007C2F11">
        <w:rPr>
          <w:rFonts w:ascii="Times New Roman" w:hAnsi="Times New Roman"/>
        </w:rPr>
        <w:t>SC-QAM</w:t>
      </w:r>
      <w:r w:rsidR="00DE5ED1" w:rsidRPr="007C2F11">
        <w:rPr>
          <w:rFonts w:ascii="Times New Roman" w:hAnsi="Times New Roman"/>
        </w:rPr>
        <w:t xml:space="preserve"> introduces </w:t>
      </w:r>
      <w:r w:rsidR="000E3F01" w:rsidRPr="007C2F11">
        <w:rPr>
          <w:rFonts w:ascii="Times New Roman" w:hAnsi="Times New Roman"/>
        </w:rPr>
        <w:t xml:space="preserve">low </w:t>
      </w:r>
      <w:r w:rsidR="00DE5ED1" w:rsidRPr="007C2F11">
        <w:rPr>
          <w:rFonts w:ascii="Times New Roman" w:hAnsi="Times New Roman"/>
        </w:rPr>
        <w:t>hardware complexity and yields low PAPR for low modulation orders</w:t>
      </w:r>
      <w:r w:rsidR="00465C99" w:rsidRPr="007C2F11">
        <w:rPr>
          <w:rFonts w:ascii="Times New Roman" w:hAnsi="Times New Roman"/>
        </w:rPr>
        <w:t xml:space="preserve"> and</w:t>
      </w:r>
      <w:r w:rsidR="00DE5ED1" w:rsidRPr="007C2F11">
        <w:rPr>
          <w:rFonts w:ascii="Times New Roman" w:hAnsi="Times New Roman"/>
        </w:rPr>
        <w:t xml:space="preserve"> </w:t>
      </w:r>
      <w:r w:rsidR="00465C99" w:rsidRPr="007C2F11">
        <w:rPr>
          <w:rFonts w:ascii="Times New Roman" w:hAnsi="Times New Roman"/>
        </w:rPr>
        <w:t>it</w:t>
      </w:r>
      <w:r w:rsidR="00D449DE" w:rsidRPr="007C2F11">
        <w:rPr>
          <w:rFonts w:ascii="Times New Roman" w:hAnsi="Times New Roman"/>
        </w:rPr>
        <w:t xml:space="preserve"> has been adopted in IEEE 802.11ad </w:t>
      </w:r>
      <w:r w:rsidR="00AD225D" w:rsidRPr="007C2F11">
        <w:rPr>
          <w:rFonts w:ascii="Times New Roman" w:hAnsi="Times New Roman"/>
        </w:rPr>
        <w:fldChar w:fldCharType="begin"/>
      </w:r>
      <w:r w:rsidR="00AD225D" w:rsidRPr="007C2F11">
        <w:rPr>
          <w:rFonts w:ascii="Times New Roman" w:hAnsi="Times New Roman"/>
        </w:rPr>
        <w:instrText xml:space="preserve"> REF _Ref505327952 \r \h </w:instrText>
      </w:r>
      <w:r w:rsidR="007C2F11">
        <w:rPr>
          <w:rFonts w:ascii="Times New Roman" w:hAnsi="Times New Roman"/>
        </w:rPr>
        <w:instrText xml:space="preserve"> \* MERGEFORMAT </w:instrText>
      </w:r>
      <w:r w:rsidR="00AD225D" w:rsidRPr="007C2F11">
        <w:rPr>
          <w:rFonts w:ascii="Times New Roman" w:hAnsi="Times New Roman"/>
        </w:rPr>
      </w:r>
      <w:r w:rsidR="00AD225D" w:rsidRPr="007C2F11">
        <w:rPr>
          <w:rFonts w:ascii="Times New Roman" w:hAnsi="Times New Roman"/>
        </w:rPr>
        <w:fldChar w:fldCharType="separate"/>
      </w:r>
      <w:r w:rsidR="00DF6727">
        <w:rPr>
          <w:rFonts w:ascii="Times New Roman" w:hAnsi="Times New Roman"/>
        </w:rPr>
        <w:t>[6]</w:t>
      </w:r>
      <w:r w:rsidR="00AD225D" w:rsidRPr="007C2F11">
        <w:rPr>
          <w:rFonts w:ascii="Times New Roman" w:hAnsi="Times New Roman"/>
        </w:rPr>
        <w:fldChar w:fldCharType="end"/>
      </w:r>
      <w:r w:rsidR="00D449DE" w:rsidRPr="007C2F11">
        <w:rPr>
          <w:rFonts w:ascii="Times New Roman" w:hAnsi="Times New Roman"/>
        </w:rPr>
        <w:t xml:space="preserve"> and </w:t>
      </w:r>
      <w:r w:rsidR="000E3F01" w:rsidRPr="007C2F11">
        <w:rPr>
          <w:rFonts w:ascii="Times New Roman" w:hAnsi="Times New Roman"/>
        </w:rPr>
        <w:t xml:space="preserve">to be in </w:t>
      </w:r>
      <w:r w:rsidR="00D449DE" w:rsidRPr="007C2F11">
        <w:rPr>
          <w:rFonts w:ascii="Times New Roman" w:hAnsi="Times New Roman"/>
        </w:rPr>
        <w:t xml:space="preserve">IEEE 802.11ay </w:t>
      </w:r>
      <w:r w:rsidR="00203E8B" w:rsidRPr="007C2F11">
        <w:rPr>
          <w:rFonts w:ascii="Times New Roman" w:hAnsi="Times New Roman"/>
        </w:rPr>
        <w:fldChar w:fldCharType="begin"/>
      </w:r>
      <w:r w:rsidR="00203E8B" w:rsidRPr="007C2F11">
        <w:rPr>
          <w:rFonts w:ascii="Times New Roman" w:hAnsi="Times New Roman"/>
        </w:rPr>
        <w:instrText xml:space="preserve"> REF _Ref505328653 \r \h </w:instrText>
      </w:r>
      <w:r w:rsidR="007C2F11">
        <w:rPr>
          <w:rFonts w:ascii="Times New Roman" w:hAnsi="Times New Roman"/>
        </w:rPr>
        <w:instrText xml:space="preserve"> \* MERGEFORMAT </w:instrText>
      </w:r>
      <w:r w:rsidR="00203E8B" w:rsidRPr="007C2F11">
        <w:rPr>
          <w:rFonts w:ascii="Times New Roman" w:hAnsi="Times New Roman"/>
        </w:rPr>
      </w:r>
      <w:r w:rsidR="00203E8B" w:rsidRPr="007C2F11">
        <w:rPr>
          <w:rFonts w:ascii="Times New Roman" w:hAnsi="Times New Roman"/>
        </w:rPr>
        <w:fldChar w:fldCharType="separate"/>
      </w:r>
      <w:r w:rsidR="00DF6727">
        <w:rPr>
          <w:rFonts w:ascii="Times New Roman" w:hAnsi="Times New Roman"/>
        </w:rPr>
        <w:t>[7]</w:t>
      </w:r>
      <w:r w:rsidR="00203E8B" w:rsidRPr="007C2F11">
        <w:rPr>
          <w:rFonts w:ascii="Times New Roman" w:hAnsi="Times New Roman"/>
        </w:rPr>
        <w:fldChar w:fldCharType="end"/>
      </w:r>
      <w:r w:rsidR="00203E8B" w:rsidRPr="007C2F11">
        <w:rPr>
          <w:rFonts w:ascii="Times New Roman" w:hAnsi="Times New Roman"/>
        </w:rPr>
        <w:fldChar w:fldCharType="begin"/>
      </w:r>
      <w:r w:rsidR="00203E8B" w:rsidRPr="007C2F11">
        <w:rPr>
          <w:rFonts w:ascii="Times New Roman" w:hAnsi="Times New Roman"/>
        </w:rPr>
        <w:instrText xml:space="preserve"> REF _Ref505328668 \r \h </w:instrText>
      </w:r>
      <w:r w:rsidR="007C2F11">
        <w:rPr>
          <w:rFonts w:ascii="Times New Roman" w:hAnsi="Times New Roman"/>
        </w:rPr>
        <w:instrText xml:space="preserve"> \* MERGEFORMAT </w:instrText>
      </w:r>
      <w:r w:rsidR="00203E8B" w:rsidRPr="007C2F11">
        <w:rPr>
          <w:rFonts w:ascii="Times New Roman" w:hAnsi="Times New Roman"/>
        </w:rPr>
      </w:r>
      <w:r w:rsidR="00203E8B" w:rsidRPr="007C2F11">
        <w:rPr>
          <w:rFonts w:ascii="Times New Roman" w:hAnsi="Times New Roman"/>
        </w:rPr>
        <w:fldChar w:fldCharType="separate"/>
      </w:r>
      <w:r w:rsidR="00DF6727">
        <w:rPr>
          <w:rFonts w:ascii="Times New Roman" w:hAnsi="Times New Roman"/>
        </w:rPr>
        <w:t>[8]</w:t>
      </w:r>
      <w:r w:rsidR="00203E8B" w:rsidRPr="007C2F11">
        <w:rPr>
          <w:rFonts w:ascii="Times New Roman" w:hAnsi="Times New Roman"/>
        </w:rPr>
        <w:fldChar w:fldCharType="end"/>
      </w:r>
      <w:r w:rsidR="00D449DE" w:rsidRPr="007C2F11">
        <w:rPr>
          <w:rFonts w:ascii="Times New Roman" w:hAnsi="Times New Roman"/>
        </w:rPr>
        <w:t>.</w:t>
      </w:r>
      <w:r w:rsidR="004A0A7D" w:rsidRPr="007C2F11">
        <w:rPr>
          <w:rFonts w:ascii="Times New Roman" w:hAnsi="Times New Roman"/>
        </w:rPr>
        <w:t xml:space="preserve"> </w:t>
      </w:r>
      <w:r w:rsidR="001B0766" w:rsidRPr="007C2F11">
        <w:rPr>
          <w:rFonts w:ascii="Times New Roman" w:hAnsi="Times New Roman"/>
        </w:rPr>
        <w:t xml:space="preserve">The illustrations for the </w:t>
      </w:r>
      <w:r w:rsidR="00FC0296" w:rsidRPr="007C2F11">
        <w:rPr>
          <w:rFonts w:ascii="Times New Roman" w:hAnsi="Times New Roman"/>
        </w:rPr>
        <w:t xml:space="preserve">corresponding </w:t>
      </w:r>
      <w:r w:rsidR="001B0766" w:rsidRPr="007C2F11">
        <w:rPr>
          <w:rFonts w:ascii="Times New Roman" w:hAnsi="Times New Roman"/>
        </w:rPr>
        <w:t xml:space="preserve">transmitter and </w:t>
      </w:r>
      <w:r w:rsidR="000E3F01" w:rsidRPr="007C2F11">
        <w:rPr>
          <w:rFonts w:ascii="Times New Roman" w:hAnsi="Times New Roman"/>
        </w:rPr>
        <w:t xml:space="preserve">reference </w:t>
      </w:r>
      <w:r w:rsidR="001B0766" w:rsidRPr="007C2F11">
        <w:rPr>
          <w:rFonts w:ascii="Times New Roman" w:hAnsi="Times New Roman"/>
        </w:rPr>
        <w:t>receiver diagram</w:t>
      </w:r>
      <w:r w:rsidR="00FC0296" w:rsidRPr="007C2F11">
        <w:rPr>
          <w:rFonts w:ascii="Times New Roman" w:hAnsi="Times New Roman"/>
        </w:rPr>
        <w:t>s</w:t>
      </w:r>
      <w:r w:rsidR="001B0766" w:rsidRPr="007C2F11">
        <w:rPr>
          <w:rFonts w:ascii="Times New Roman" w:hAnsi="Times New Roman"/>
        </w:rPr>
        <w:t xml:space="preserve"> for the incumb</w:t>
      </w:r>
      <w:r w:rsidR="00BA68D8" w:rsidRPr="007C2F11">
        <w:rPr>
          <w:rFonts w:ascii="Times New Roman" w:hAnsi="Times New Roman"/>
        </w:rPr>
        <w:t>ent</w:t>
      </w:r>
      <w:r w:rsidR="0058350A" w:rsidRPr="007C2F11">
        <w:rPr>
          <w:rFonts w:ascii="Times New Roman" w:hAnsi="Times New Roman"/>
        </w:rPr>
        <w:t xml:space="preserve">s at 60 GHz are </w:t>
      </w:r>
      <w:r w:rsidR="00FC0296" w:rsidRPr="007C2F11">
        <w:rPr>
          <w:rFonts w:ascii="Times New Roman" w:hAnsi="Times New Roman"/>
        </w:rPr>
        <w:t>given</w:t>
      </w:r>
      <w:r w:rsidR="0058350A" w:rsidRPr="007C2F11">
        <w:rPr>
          <w:rFonts w:ascii="Times New Roman" w:hAnsi="Times New Roman"/>
        </w:rPr>
        <w:t xml:space="preserve"> in </w:t>
      </w:r>
      <w:r w:rsidR="00FC694D" w:rsidRPr="007C2F11">
        <w:rPr>
          <w:rFonts w:ascii="Times New Roman" w:hAnsi="Times New Roman"/>
        </w:rPr>
        <w:fldChar w:fldCharType="begin"/>
      </w:r>
      <w:r w:rsidR="00FC694D" w:rsidRPr="007C2F11">
        <w:rPr>
          <w:rFonts w:ascii="Times New Roman" w:hAnsi="Times New Roman"/>
        </w:rPr>
        <w:instrText xml:space="preserve"> REF _Ref505246701 \h </w:instrText>
      </w:r>
      <w:r w:rsidR="007C2F11">
        <w:rPr>
          <w:rFonts w:ascii="Times New Roman" w:hAnsi="Times New Roman"/>
        </w:rPr>
        <w:instrText xml:space="preserve"> \* MERGEFORMAT </w:instrText>
      </w:r>
      <w:r w:rsidR="00FC694D" w:rsidRPr="007C2F11">
        <w:rPr>
          <w:rFonts w:ascii="Times New Roman" w:hAnsi="Times New Roman"/>
        </w:rPr>
      </w:r>
      <w:r w:rsidR="00FC694D" w:rsidRPr="007C2F11">
        <w:rPr>
          <w:rFonts w:ascii="Times New Roman" w:hAnsi="Times New Roman"/>
        </w:rPr>
        <w:fldChar w:fldCharType="separate"/>
      </w:r>
      <w:r w:rsidR="00DF6727" w:rsidRPr="007C2F11">
        <w:rPr>
          <w:rFonts w:ascii="Times New Roman" w:hAnsi="Times New Roman"/>
        </w:rPr>
        <w:t xml:space="preserve">Figure </w:t>
      </w:r>
      <w:r w:rsidR="00DF6727">
        <w:rPr>
          <w:rFonts w:ascii="Times New Roman" w:hAnsi="Times New Roman"/>
          <w:noProof/>
        </w:rPr>
        <w:t>3</w:t>
      </w:r>
      <w:r w:rsidR="00FC694D" w:rsidRPr="007C2F11">
        <w:rPr>
          <w:rFonts w:ascii="Times New Roman" w:hAnsi="Times New Roman"/>
        </w:rPr>
        <w:fldChar w:fldCharType="end"/>
      </w:r>
      <w:r w:rsidR="00FC694D" w:rsidRPr="007C2F11">
        <w:rPr>
          <w:rFonts w:ascii="Times New Roman" w:hAnsi="Times New Roman"/>
        </w:rPr>
        <w:t xml:space="preserve">. </w:t>
      </w:r>
      <w:r w:rsidR="00122F53" w:rsidRPr="007C2F11">
        <w:rPr>
          <w:rFonts w:ascii="Times New Roman" w:hAnsi="Times New Roman"/>
        </w:rPr>
        <w:t>A</w:t>
      </w:r>
      <w:r w:rsidR="0076419E" w:rsidRPr="007C2F11">
        <w:rPr>
          <w:rFonts w:ascii="Times New Roman" w:hAnsi="Times New Roman"/>
        </w:rPr>
        <w:t xml:space="preserve">t the transmitter side, a data block of length of </w:t>
      </w:r>
      <m:oMath>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 xml:space="preserve">×512 </m:t>
        </m:r>
      </m:oMath>
      <w:r w:rsidR="00122F53" w:rsidRPr="007C2F11">
        <w:rPr>
          <w:rFonts w:ascii="Times New Roman" w:hAnsi="Times New Roman"/>
        </w:rPr>
        <w:t>can be</w:t>
      </w:r>
      <w:r w:rsidR="0076419E" w:rsidRPr="007C2F11">
        <w:rPr>
          <w:rFonts w:ascii="Times New Roman" w:hAnsi="Times New Roman"/>
        </w:rPr>
        <w:t xml:space="preserve"> up-sampled by 3, filtered with shaping filter, and down-sampled by 2</w:t>
      </w:r>
      <w:r w:rsidR="00122F53" w:rsidRPr="007C2F11">
        <w:rPr>
          <w:rFonts w:ascii="Times New Roman" w:hAnsi="Times New Roman"/>
        </w:rPr>
        <w:t>,</w:t>
      </w:r>
      <w:r w:rsidR="0076419E" w:rsidRPr="007C2F11">
        <w:rPr>
          <w:rFonts w:ascii="Times New Roman" w:hAnsi="Times New Roman"/>
        </w:rPr>
        <w:t xml:space="preserve"> and the </w:t>
      </w:r>
      <w:r w:rsidR="00122F53" w:rsidRPr="007C2F11">
        <w:rPr>
          <w:rFonts w:ascii="Times New Roman" w:hAnsi="Times New Roman"/>
        </w:rPr>
        <w:t xml:space="preserve">resulting samples are transmitted with the rate of </w:t>
      </w:r>
      <m:oMath>
        <m:sSub>
          <m:sSubPr>
            <m:ctrlPr>
              <w:rPr>
                <w:rFonts w:ascii="Cambria Math" w:hAnsi="Cambria Math"/>
                <w:i/>
              </w:rPr>
            </m:ctrlPr>
          </m:sSubPr>
          <m:e>
            <m:r>
              <w:rPr>
                <w:rFonts w:ascii="Cambria Math" w:hAnsi="Cambria Math"/>
              </w:rPr>
              <m:t>f</m:t>
            </m: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×2.64</m:t>
        </m:r>
      </m:oMath>
      <w:r w:rsidR="00122F53" w:rsidRPr="007C2F11">
        <w:rPr>
          <w:rFonts w:ascii="Times New Roman" w:hAnsi="Times New Roman"/>
        </w:rPr>
        <w:t xml:space="preserve"> GHz</w:t>
      </w:r>
      <w:r w:rsidR="006724AD" w:rsidRPr="007C2F11">
        <w:rPr>
          <w:rFonts w:ascii="Times New Roman" w:hAnsi="Times New Roman"/>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cb</m:t>
            </m:r>
          </m:sub>
        </m:sSub>
        <m:r>
          <w:rPr>
            <w:rFonts w:ascii="Cambria Math" w:hAnsi="Cambria Math"/>
          </w:rPr>
          <m:t>={1,2,3,4}</m:t>
        </m:r>
      </m:oMath>
      <w:r w:rsidR="00122F53" w:rsidRPr="007C2F11">
        <w:rPr>
          <w:rFonts w:ascii="Times New Roman" w:hAnsi="Times New Roman"/>
        </w:rPr>
        <w:t xml:space="preserve">. The </w:t>
      </w:r>
      <w:r w:rsidR="00342D17" w:rsidRPr="007C2F11">
        <w:rPr>
          <w:rFonts w:ascii="Times New Roman" w:hAnsi="Times New Roman"/>
        </w:rPr>
        <w:t xml:space="preserve">up-sample rate </w:t>
      </w:r>
      <w:r w:rsidR="006724AD" w:rsidRPr="007C2F11">
        <w:rPr>
          <w:rFonts w:ascii="Times New Roman" w:hAnsi="Times New Roman"/>
        </w:rPr>
        <w:t xml:space="preserve">of 3 </w:t>
      </w:r>
      <w:r w:rsidR="00342D17" w:rsidRPr="007C2F11">
        <w:rPr>
          <w:rFonts w:ascii="Times New Roman" w:hAnsi="Times New Roman"/>
        </w:rPr>
        <w:t xml:space="preserve">and </w:t>
      </w:r>
      <w:r w:rsidR="006724AD" w:rsidRPr="007C2F11">
        <w:rPr>
          <w:rFonts w:ascii="Times New Roman" w:hAnsi="Times New Roman"/>
        </w:rPr>
        <w:t xml:space="preserve">the </w:t>
      </w:r>
      <w:r w:rsidR="00342D17" w:rsidRPr="007C2F11">
        <w:rPr>
          <w:rFonts w:ascii="Times New Roman" w:hAnsi="Times New Roman"/>
        </w:rPr>
        <w:t>down-sample rate</w:t>
      </w:r>
      <w:r w:rsidR="006724AD" w:rsidRPr="007C2F11">
        <w:rPr>
          <w:rFonts w:ascii="Times New Roman" w:hAnsi="Times New Roman"/>
        </w:rPr>
        <w:t xml:space="preserve"> of</w:t>
      </w:r>
      <w:r w:rsidR="00342D17" w:rsidRPr="007C2F11">
        <w:rPr>
          <w:rFonts w:ascii="Times New Roman" w:hAnsi="Times New Roman"/>
        </w:rPr>
        <w:t xml:space="preserve"> 2</w:t>
      </w:r>
      <w:r w:rsidR="006724AD" w:rsidRPr="007C2F11">
        <w:rPr>
          <w:rFonts w:ascii="Times New Roman" w:hAnsi="Times New Roman"/>
        </w:rPr>
        <w:t xml:space="preserve"> are </w:t>
      </w:r>
      <w:r w:rsidR="00FC0296" w:rsidRPr="007C2F11">
        <w:rPr>
          <w:rFonts w:ascii="Times New Roman" w:hAnsi="Times New Roman"/>
        </w:rPr>
        <w:t>chosen</w:t>
      </w:r>
      <w:r w:rsidR="00761122" w:rsidRPr="007C2F11">
        <w:rPr>
          <w:rFonts w:ascii="Times New Roman" w:hAnsi="Times New Roman"/>
        </w:rPr>
        <w:t xml:space="preserve"> since these settings</w:t>
      </w:r>
      <w:r w:rsidR="006724AD" w:rsidRPr="007C2F11">
        <w:rPr>
          <w:rFonts w:ascii="Times New Roman" w:hAnsi="Times New Roman"/>
        </w:rPr>
        <w:t xml:space="preserve"> allow</w:t>
      </w:r>
      <w:r w:rsidR="00342D17" w:rsidRPr="007C2F11">
        <w:rPr>
          <w:rFonts w:ascii="Times New Roman" w:hAnsi="Times New Roman"/>
        </w:rPr>
        <w:t xml:space="preserve"> both OFDM and </w:t>
      </w:r>
      <w:r w:rsidR="00FC0296" w:rsidRPr="007C2F11">
        <w:rPr>
          <w:rFonts w:ascii="Times New Roman" w:hAnsi="Times New Roman"/>
        </w:rPr>
        <w:t>SC-QAM</w:t>
      </w:r>
      <w:r w:rsidR="00122F53" w:rsidRPr="007C2F11">
        <w:rPr>
          <w:rFonts w:ascii="Times New Roman" w:hAnsi="Times New Roman"/>
        </w:rPr>
        <w:t xml:space="preserve"> </w:t>
      </w:r>
      <w:r w:rsidR="00761122" w:rsidRPr="007C2F11">
        <w:rPr>
          <w:rFonts w:ascii="Times New Roman" w:hAnsi="Times New Roman"/>
        </w:rPr>
        <w:t>to</w:t>
      </w:r>
      <w:r w:rsidR="00342D17" w:rsidRPr="007C2F11">
        <w:rPr>
          <w:rFonts w:ascii="Times New Roman" w:hAnsi="Times New Roman"/>
        </w:rPr>
        <w:t xml:space="preserve"> operate at the same sample rate</w:t>
      </w:r>
      <w:r w:rsidR="00761122" w:rsidRPr="007C2F11">
        <w:rPr>
          <w:rFonts w:ascii="Times New Roman" w:hAnsi="Times New Roman"/>
        </w:rPr>
        <w:t xml:space="preserve"> of </w:t>
      </w:r>
      <m:oMath>
        <m:r>
          <w:rPr>
            <w:rFonts w:ascii="Cambria Math" w:hAnsi="Cambria Math"/>
          </w:rPr>
          <m:t>2.64</m:t>
        </m:r>
      </m:oMath>
      <w:r w:rsidR="00761122" w:rsidRPr="007C2F11">
        <w:rPr>
          <w:rFonts w:ascii="Times New Roman" w:hAnsi="Times New Roman"/>
        </w:rPr>
        <w:t xml:space="preserve"> GHz</w:t>
      </w:r>
      <w:r w:rsidR="00342D17" w:rsidRPr="007C2F11">
        <w:rPr>
          <w:rFonts w:ascii="Times New Roman" w:hAnsi="Times New Roman"/>
        </w:rPr>
        <w:t>.</w:t>
      </w:r>
    </w:p>
    <w:p w14:paraId="3F6D51E5" w14:textId="2F84C828" w:rsidR="007E7E0A" w:rsidRPr="007C2F11" w:rsidRDefault="001538FC" w:rsidP="007E7E0A">
      <w:pPr>
        <w:jc w:val="center"/>
        <w:rPr>
          <w:rFonts w:ascii="Times New Roman" w:hAnsi="Times New Roman"/>
        </w:rPr>
      </w:pPr>
      <w:r w:rsidRPr="007C2F11">
        <w:rPr>
          <w:rFonts w:ascii="Times New Roman" w:hAnsi="Times New Roman"/>
          <w:noProof/>
        </w:rPr>
        <w:lastRenderedPageBreak/>
        <w:drawing>
          <wp:inline distT="0" distB="0" distL="0" distR="0" wp14:anchorId="758A560A" wp14:editId="4BB513B5">
            <wp:extent cx="5871222" cy="107076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9530" cy="1075930"/>
                    </a:xfrm>
                    <a:prstGeom prst="rect">
                      <a:avLst/>
                    </a:prstGeom>
                    <a:noFill/>
                  </pic:spPr>
                </pic:pic>
              </a:graphicData>
            </a:graphic>
          </wp:inline>
        </w:drawing>
      </w:r>
    </w:p>
    <w:p w14:paraId="1B2B6F71" w14:textId="06A1EB99" w:rsidR="008D518A" w:rsidRPr="007C2F11" w:rsidRDefault="008D518A" w:rsidP="008D518A">
      <w:pPr>
        <w:pStyle w:val="Caption"/>
        <w:rPr>
          <w:rFonts w:ascii="Times New Roman" w:hAnsi="Times New Roman"/>
        </w:rPr>
      </w:pPr>
      <w:bookmarkStart w:id="8" w:name="_Ref505246701"/>
      <w:r w:rsidRPr="007C2F11">
        <w:rPr>
          <w:rFonts w:ascii="Times New Roman" w:hAnsi="Times New Roman"/>
        </w:rPr>
        <w:t xml:space="preserve">Figure </w:t>
      </w:r>
      <w:r w:rsidR="003864FE" w:rsidRPr="007C2F11">
        <w:rPr>
          <w:rFonts w:ascii="Times New Roman" w:hAnsi="Times New Roman"/>
        </w:rPr>
        <w:fldChar w:fldCharType="begin"/>
      </w:r>
      <w:r w:rsidR="003864FE" w:rsidRPr="007C2F11">
        <w:rPr>
          <w:rFonts w:ascii="Times New Roman" w:hAnsi="Times New Roman"/>
        </w:rPr>
        <w:instrText xml:space="preserve"> SEQ Figure \* ARABIC </w:instrText>
      </w:r>
      <w:r w:rsidR="003864FE" w:rsidRPr="007C2F11">
        <w:rPr>
          <w:rFonts w:ascii="Times New Roman" w:hAnsi="Times New Roman"/>
        </w:rPr>
        <w:fldChar w:fldCharType="separate"/>
      </w:r>
      <w:r w:rsidR="00DF6727">
        <w:rPr>
          <w:rFonts w:ascii="Times New Roman" w:hAnsi="Times New Roman"/>
          <w:noProof/>
        </w:rPr>
        <w:t>3</w:t>
      </w:r>
      <w:r w:rsidR="003864FE" w:rsidRPr="007C2F11">
        <w:rPr>
          <w:rFonts w:ascii="Times New Roman" w:hAnsi="Times New Roman"/>
          <w:noProof/>
        </w:rPr>
        <w:fldChar w:fldCharType="end"/>
      </w:r>
      <w:bookmarkEnd w:id="8"/>
      <w:r w:rsidR="00F5457F">
        <w:rPr>
          <w:rFonts w:ascii="Times New Roman" w:hAnsi="Times New Roman"/>
          <w:noProof/>
        </w:rPr>
        <w:t>:</w:t>
      </w:r>
      <w:r w:rsidRPr="007C2F11">
        <w:rPr>
          <w:rFonts w:ascii="Times New Roman" w:hAnsi="Times New Roman"/>
        </w:rPr>
        <w:t xml:space="preserve"> </w:t>
      </w:r>
      <w:r w:rsidR="00306578" w:rsidRPr="007C2F11">
        <w:rPr>
          <w:rFonts w:ascii="Times New Roman" w:hAnsi="Times New Roman"/>
        </w:rPr>
        <w:t>B</w:t>
      </w:r>
      <w:r w:rsidRPr="007C2F11">
        <w:rPr>
          <w:rFonts w:ascii="Times New Roman" w:hAnsi="Times New Roman"/>
        </w:rPr>
        <w:t xml:space="preserve">asic SC-QAM transmitter and receiver </w:t>
      </w:r>
      <w:r w:rsidR="00306578" w:rsidRPr="007C2F11">
        <w:rPr>
          <w:rFonts w:ascii="Times New Roman" w:hAnsi="Times New Roman"/>
        </w:rPr>
        <w:t>block diagrams</w:t>
      </w:r>
      <w:r w:rsidRPr="007C2F11">
        <w:rPr>
          <w:rFonts w:ascii="Times New Roman" w:hAnsi="Times New Roman"/>
        </w:rPr>
        <w:t xml:space="preserve"> </w:t>
      </w:r>
      <w:r w:rsidR="00306578" w:rsidRPr="007C2F11">
        <w:rPr>
          <w:rFonts w:ascii="Times New Roman" w:hAnsi="Times New Roman"/>
        </w:rPr>
        <w:t>at</w:t>
      </w:r>
      <w:r w:rsidRPr="007C2F11">
        <w:rPr>
          <w:rFonts w:ascii="Times New Roman" w:hAnsi="Times New Roman"/>
        </w:rPr>
        <w:t xml:space="preserve"> </w:t>
      </w:r>
      <w:r w:rsidR="00FC694D" w:rsidRPr="007C2F11">
        <w:rPr>
          <w:rFonts w:ascii="Times New Roman" w:hAnsi="Times New Roman"/>
        </w:rPr>
        <w:t xml:space="preserve">60 GHz </w:t>
      </w:r>
      <w:r w:rsidR="008E4186" w:rsidRPr="007C2F11">
        <w:rPr>
          <w:rFonts w:ascii="Times New Roman" w:hAnsi="Times New Roman"/>
        </w:rPr>
        <w:t>(Incumbent)</w:t>
      </w:r>
    </w:p>
    <w:p w14:paraId="104AB68C" w14:textId="43DD2C25" w:rsidR="00F45070" w:rsidRPr="007C2F11" w:rsidRDefault="00465C99" w:rsidP="00695884">
      <w:pPr>
        <w:jc w:val="both"/>
        <w:rPr>
          <w:rFonts w:ascii="Times New Roman" w:hAnsi="Times New Roman"/>
        </w:rPr>
      </w:pPr>
      <w:r w:rsidRPr="007C2F11">
        <w:rPr>
          <w:rFonts w:ascii="Times New Roman" w:hAnsi="Times New Roman"/>
        </w:rPr>
        <w:t xml:space="preserve">The spectrum utilization examples </w:t>
      </w:r>
      <w:r w:rsidR="002E048D" w:rsidRPr="007C2F11">
        <w:rPr>
          <w:rFonts w:ascii="Times New Roman" w:hAnsi="Times New Roman"/>
        </w:rPr>
        <w:t xml:space="preserve">due to </w:t>
      </w:r>
      <w:r w:rsidRPr="007C2F11">
        <w:rPr>
          <w:rFonts w:ascii="Times New Roman" w:hAnsi="Times New Roman"/>
        </w:rPr>
        <w:t xml:space="preserve">the incumbents are </w:t>
      </w:r>
      <w:r w:rsidR="00FC0296" w:rsidRPr="007C2F11">
        <w:rPr>
          <w:rFonts w:ascii="Times New Roman" w:hAnsi="Times New Roman"/>
        </w:rPr>
        <w:t>provided</w:t>
      </w:r>
      <w:r w:rsidRPr="007C2F11">
        <w:rPr>
          <w:rFonts w:ascii="Times New Roman" w:hAnsi="Times New Roman"/>
        </w:rPr>
        <w:t xml:space="preserve"> </w:t>
      </w:r>
      <w:r w:rsidR="002E048D" w:rsidRPr="007C2F11">
        <w:rPr>
          <w:rFonts w:ascii="Times New Roman" w:hAnsi="Times New Roman"/>
        </w:rPr>
        <w:t xml:space="preserve">in </w:t>
      </w:r>
      <w:r w:rsidR="002E048D" w:rsidRPr="007C2F11">
        <w:rPr>
          <w:rFonts w:ascii="Times New Roman" w:hAnsi="Times New Roman"/>
        </w:rPr>
        <w:fldChar w:fldCharType="begin"/>
      </w:r>
      <w:r w:rsidR="002E048D" w:rsidRPr="007C2F11">
        <w:rPr>
          <w:rFonts w:ascii="Times New Roman" w:hAnsi="Times New Roman"/>
        </w:rPr>
        <w:instrText xml:space="preserve"> REF _Ref505248212 \h </w:instrText>
      </w:r>
      <w:r w:rsidR="00695884" w:rsidRPr="007C2F11">
        <w:rPr>
          <w:rFonts w:ascii="Times New Roman" w:hAnsi="Times New Roman"/>
        </w:rPr>
        <w:instrText xml:space="preserve"> \* MERGEFORMAT </w:instrText>
      </w:r>
      <w:r w:rsidR="002E048D" w:rsidRPr="007C2F11">
        <w:rPr>
          <w:rFonts w:ascii="Times New Roman" w:hAnsi="Times New Roman"/>
        </w:rPr>
      </w:r>
      <w:r w:rsidR="002E048D" w:rsidRPr="007C2F11">
        <w:rPr>
          <w:rFonts w:ascii="Times New Roman" w:hAnsi="Times New Roman"/>
        </w:rPr>
        <w:fldChar w:fldCharType="separate"/>
      </w:r>
      <w:r w:rsidR="00DF6727" w:rsidRPr="007C2F11">
        <w:rPr>
          <w:rFonts w:ascii="Times New Roman" w:hAnsi="Times New Roman"/>
        </w:rPr>
        <w:t xml:space="preserve">Figure </w:t>
      </w:r>
      <w:r w:rsidR="00DF6727">
        <w:rPr>
          <w:rFonts w:ascii="Times New Roman" w:hAnsi="Times New Roman"/>
          <w:noProof/>
        </w:rPr>
        <w:t>4</w:t>
      </w:r>
      <w:r w:rsidR="002E048D" w:rsidRPr="007C2F11">
        <w:rPr>
          <w:rFonts w:ascii="Times New Roman" w:hAnsi="Times New Roman"/>
        </w:rPr>
        <w:fldChar w:fldCharType="end"/>
      </w:r>
      <w:r w:rsidR="002E048D" w:rsidRPr="007C2F11">
        <w:rPr>
          <w:rFonts w:ascii="Times New Roman" w:hAnsi="Times New Roman"/>
        </w:rPr>
        <w:t xml:space="preserve">. </w:t>
      </w:r>
      <w:r w:rsidR="00EF3DF3" w:rsidRPr="007C2F11">
        <w:rPr>
          <w:rFonts w:ascii="Times New Roman" w:hAnsi="Times New Roman"/>
        </w:rPr>
        <w:t>For example</w:t>
      </w:r>
      <w:r w:rsidR="002E048D" w:rsidRPr="007C2F11">
        <w:rPr>
          <w:rFonts w:ascii="Times New Roman" w:hAnsi="Times New Roman"/>
        </w:rPr>
        <w:t xml:space="preserve">, the </w:t>
      </w:r>
      <w:r w:rsidR="00A65551" w:rsidRPr="007C2F11">
        <w:rPr>
          <w:rFonts w:ascii="Times New Roman" w:hAnsi="Times New Roman"/>
        </w:rPr>
        <w:t xml:space="preserve">spectrum can be occupied by four </w:t>
      </w:r>
      <w:r w:rsidR="004E6184" w:rsidRPr="007C2F11">
        <w:rPr>
          <w:rFonts w:ascii="Times New Roman" w:hAnsi="Times New Roman"/>
        </w:rPr>
        <w:t>SC-QAM</w:t>
      </w:r>
      <w:r w:rsidR="00A65551" w:rsidRPr="007C2F11">
        <w:rPr>
          <w:rFonts w:ascii="Times New Roman" w:hAnsi="Times New Roman"/>
        </w:rPr>
        <w:t xml:space="preserve"> waveforms operating on each channel or</w:t>
      </w:r>
      <w:r w:rsidR="004E6184" w:rsidRPr="007C2F11">
        <w:rPr>
          <w:rFonts w:ascii="Times New Roman" w:hAnsi="Times New Roman"/>
        </w:rPr>
        <w:t xml:space="preserve"> </w:t>
      </w:r>
      <w:r w:rsidR="00695884" w:rsidRPr="007C2F11">
        <w:rPr>
          <w:rFonts w:ascii="Times New Roman" w:hAnsi="Times New Roman"/>
        </w:rPr>
        <w:t>an SC-QAM waveform</w:t>
      </w:r>
      <w:r w:rsidR="004E6184" w:rsidRPr="007C2F11">
        <w:rPr>
          <w:rFonts w:ascii="Times New Roman" w:hAnsi="Times New Roman"/>
        </w:rPr>
        <w:t xml:space="preserve"> </w:t>
      </w:r>
      <w:r w:rsidR="00695884" w:rsidRPr="007C2F11">
        <w:rPr>
          <w:rFonts w:ascii="Times New Roman" w:hAnsi="Times New Roman"/>
        </w:rPr>
        <w:t xml:space="preserve">operating on the </w:t>
      </w:r>
      <w:r w:rsidR="00A65551" w:rsidRPr="007C2F11">
        <w:rPr>
          <w:rFonts w:ascii="Times New Roman" w:hAnsi="Times New Roman"/>
        </w:rPr>
        <w:t>entire</w:t>
      </w:r>
      <w:r w:rsidR="00695884" w:rsidRPr="007C2F11">
        <w:rPr>
          <w:rFonts w:ascii="Times New Roman" w:hAnsi="Times New Roman"/>
        </w:rPr>
        <w:t xml:space="preserve"> </w:t>
      </w:r>
      <m:oMath>
        <m:r>
          <w:rPr>
            <w:rFonts w:ascii="Cambria Math" w:hAnsi="Cambria Math"/>
          </w:rPr>
          <m:t>4×1.76</m:t>
        </m:r>
      </m:oMath>
      <w:r w:rsidR="00A65551" w:rsidRPr="007C2F11">
        <w:rPr>
          <w:rFonts w:ascii="Times New Roman" w:hAnsi="Times New Roman"/>
        </w:rPr>
        <w:t xml:space="preserve"> GHz.</w:t>
      </w:r>
    </w:p>
    <w:p w14:paraId="2710A38D" w14:textId="467281E7" w:rsidR="00A65DD7" w:rsidRPr="007C2F11" w:rsidRDefault="00BA68D8" w:rsidP="00A65DD7">
      <w:pPr>
        <w:rPr>
          <w:rFonts w:ascii="Times New Roman" w:hAnsi="Times New Roman"/>
        </w:rPr>
      </w:pPr>
      <w:r w:rsidRPr="007C2F11">
        <w:rPr>
          <w:rFonts w:ascii="Times New Roman" w:hAnsi="Times New Roman"/>
          <w:noProof/>
        </w:rPr>
        <w:drawing>
          <wp:inline distT="0" distB="0" distL="0" distR="0" wp14:anchorId="7892FCC7" wp14:editId="745BED9C">
            <wp:extent cx="6052328" cy="755641"/>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9083" cy="765224"/>
                    </a:xfrm>
                    <a:prstGeom prst="rect">
                      <a:avLst/>
                    </a:prstGeom>
                    <a:noFill/>
                  </pic:spPr>
                </pic:pic>
              </a:graphicData>
            </a:graphic>
          </wp:inline>
        </w:drawing>
      </w:r>
    </w:p>
    <w:p w14:paraId="585595CC" w14:textId="0E690584" w:rsidR="008E4186" w:rsidRPr="007C2F11" w:rsidRDefault="00923555" w:rsidP="008E4186">
      <w:pPr>
        <w:pStyle w:val="Caption"/>
        <w:rPr>
          <w:rFonts w:ascii="Times New Roman" w:hAnsi="Times New Roman"/>
        </w:rPr>
      </w:pPr>
      <w:bookmarkStart w:id="9" w:name="_Ref505248212"/>
      <w:r w:rsidRPr="007C2F11">
        <w:rPr>
          <w:rFonts w:ascii="Times New Roman" w:hAnsi="Times New Roman"/>
        </w:rPr>
        <w:t xml:space="preserve">Figure </w:t>
      </w:r>
      <w:r w:rsidR="003864FE" w:rsidRPr="007C2F11">
        <w:rPr>
          <w:rFonts w:ascii="Times New Roman" w:hAnsi="Times New Roman"/>
        </w:rPr>
        <w:fldChar w:fldCharType="begin"/>
      </w:r>
      <w:r w:rsidR="003864FE" w:rsidRPr="007C2F11">
        <w:rPr>
          <w:rFonts w:ascii="Times New Roman" w:hAnsi="Times New Roman"/>
        </w:rPr>
        <w:instrText xml:space="preserve"> SEQ Figure \* ARABIC </w:instrText>
      </w:r>
      <w:r w:rsidR="003864FE" w:rsidRPr="007C2F11">
        <w:rPr>
          <w:rFonts w:ascii="Times New Roman" w:hAnsi="Times New Roman"/>
        </w:rPr>
        <w:fldChar w:fldCharType="separate"/>
      </w:r>
      <w:r w:rsidR="00DF6727">
        <w:rPr>
          <w:rFonts w:ascii="Times New Roman" w:hAnsi="Times New Roman"/>
          <w:noProof/>
        </w:rPr>
        <w:t>4</w:t>
      </w:r>
      <w:r w:rsidR="003864FE" w:rsidRPr="007C2F11">
        <w:rPr>
          <w:rFonts w:ascii="Times New Roman" w:hAnsi="Times New Roman"/>
          <w:noProof/>
        </w:rPr>
        <w:fldChar w:fldCharType="end"/>
      </w:r>
      <w:bookmarkEnd w:id="9"/>
      <w:r w:rsidR="00F5457F">
        <w:rPr>
          <w:rFonts w:ascii="Times New Roman" w:hAnsi="Times New Roman"/>
          <w:noProof/>
        </w:rPr>
        <w:t>:</w:t>
      </w:r>
      <w:r w:rsidR="00A65DD7" w:rsidRPr="007C2F11">
        <w:rPr>
          <w:rFonts w:ascii="Times New Roman" w:hAnsi="Times New Roman"/>
        </w:rPr>
        <w:t xml:space="preserve"> Spectrum utilization example</w:t>
      </w:r>
      <w:r w:rsidR="008E4186" w:rsidRPr="007C2F11">
        <w:rPr>
          <w:rFonts w:ascii="Times New Roman" w:hAnsi="Times New Roman"/>
        </w:rPr>
        <w:t>s</w:t>
      </w:r>
      <w:r w:rsidR="00A65DD7" w:rsidRPr="007C2F11">
        <w:rPr>
          <w:rFonts w:ascii="Times New Roman" w:hAnsi="Times New Roman"/>
        </w:rPr>
        <w:t xml:space="preserve"> </w:t>
      </w:r>
      <w:r w:rsidR="00FC694D" w:rsidRPr="007C2F11">
        <w:rPr>
          <w:rFonts w:ascii="Times New Roman" w:hAnsi="Times New Roman"/>
        </w:rPr>
        <w:t>with</w:t>
      </w:r>
      <w:r w:rsidR="00A65DD7" w:rsidRPr="007C2F11">
        <w:rPr>
          <w:rFonts w:ascii="Times New Roman" w:hAnsi="Times New Roman"/>
        </w:rPr>
        <w:t xml:space="preserve"> SC-QAM</w:t>
      </w:r>
      <w:r w:rsidR="008E4186" w:rsidRPr="007C2F11">
        <w:rPr>
          <w:rFonts w:ascii="Times New Roman" w:hAnsi="Times New Roman"/>
        </w:rPr>
        <w:t xml:space="preserve"> </w:t>
      </w:r>
      <w:r w:rsidR="00306578" w:rsidRPr="007C2F11">
        <w:rPr>
          <w:rFonts w:ascii="Times New Roman" w:hAnsi="Times New Roman"/>
        </w:rPr>
        <w:t xml:space="preserve">at 60 GHz </w:t>
      </w:r>
      <w:r w:rsidR="008E4186" w:rsidRPr="007C2F11">
        <w:rPr>
          <w:rFonts w:ascii="Times New Roman" w:hAnsi="Times New Roman"/>
        </w:rPr>
        <w:t>(Incumbent)</w:t>
      </w:r>
    </w:p>
    <w:p w14:paraId="05A5AE05" w14:textId="17C1A272" w:rsidR="005D5343" w:rsidRPr="007C2F11" w:rsidRDefault="00DE5159" w:rsidP="007E7E0A">
      <w:pPr>
        <w:jc w:val="both"/>
        <w:rPr>
          <w:rFonts w:ascii="Times New Roman" w:hAnsi="Times New Roman"/>
        </w:rPr>
      </w:pPr>
      <w:r w:rsidRPr="007C2F11">
        <w:rPr>
          <w:rFonts w:ascii="Times New Roman" w:hAnsi="Times New Roman"/>
        </w:rPr>
        <w:t>For SC</w:t>
      </w:r>
      <w:r w:rsidR="005D5343" w:rsidRPr="007C2F11">
        <w:rPr>
          <w:rFonts w:ascii="Times New Roman" w:hAnsi="Times New Roman"/>
        </w:rPr>
        <w:t>-QAM</w:t>
      </w:r>
      <w:r w:rsidRPr="007C2F11">
        <w:rPr>
          <w:rFonts w:ascii="Times New Roman" w:hAnsi="Times New Roman"/>
        </w:rPr>
        <w:t xml:space="preserve">, low-complexity frequency domain processing techniques at the receiver are typically enabled by the methods that convert the linear convolution of the channel to a circular convolution. For example, extending the data symbol block with a sequence or cyclically extending the data blocks before pulse shaping are the traditional approaches that convert the impact of channel on data blocks to a circular convolution at the receiver for SC systems. Among these methods, it has been shown that extending the data block with a sequence can be more beneficial than the cyclic extension as it enables various </w:t>
      </w:r>
      <w:r w:rsidR="002B7997" w:rsidRPr="007C2F11">
        <w:rPr>
          <w:rFonts w:ascii="Times New Roman" w:hAnsi="Times New Roman"/>
        </w:rPr>
        <w:t xml:space="preserve">techniques for </w:t>
      </w:r>
      <w:r w:rsidRPr="007C2F11">
        <w:rPr>
          <w:rFonts w:ascii="Times New Roman" w:hAnsi="Times New Roman"/>
        </w:rPr>
        <w:t xml:space="preserve">non-linear </w:t>
      </w:r>
      <w:r w:rsidR="002B7997" w:rsidRPr="007C2F11">
        <w:rPr>
          <w:rFonts w:ascii="Times New Roman" w:hAnsi="Times New Roman"/>
        </w:rPr>
        <w:t xml:space="preserve">frequency domain </w:t>
      </w:r>
      <w:r w:rsidRPr="007C2F11">
        <w:rPr>
          <w:rFonts w:ascii="Times New Roman" w:hAnsi="Times New Roman"/>
        </w:rPr>
        <w:t>equalization</w:t>
      </w:r>
      <w:r w:rsidR="002B7997" w:rsidRPr="007C2F11">
        <w:rPr>
          <w:rFonts w:ascii="Times New Roman" w:hAnsi="Times New Roman"/>
        </w:rPr>
        <w:t xml:space="preserve"> (FDE)</w:t>
      </w:r>
      <w:r w:rsidR="00930BD8" w:rsidRPr="007C2F11">
        <w:rPr>
          <w:rFonts w:ascii="Times New Roman" w:hAnsi="Times New Roman"/>
        </w:rPr>
        <w:t>,</w:t>
      </w:r>
      <w:r w:rsidRPr="007C2F11">
        <w:rPr>
          <w:rFonts w:ascii="Times New Roman" w:hAnsi="Times New Roman"/>
        </w:rPr>
        <w:t xml:space="preserve"> time-frequency synchronization, channel estimation, phase tracking</w:t>
      </w:r>
      <w:r w:rsidR="00FC0296" w:rsidRPr="007C2F11">
        <w:rPr>
          <w:rFonts w:ascii="Times New Roman" w:hAnsi="Times New Roman"/>
        </w:rPr>
        <w:t xml:space="preserve"> (similar to the principles of PTRS)</w:t>
      </w:r>
      <w:r w:rsidRPr="007C2F11">
        <w:rPr>
          <w:rFonts w:ascii="Times New Roman" w:hAnsi="Times New Roman"/>
        </w:rPr>
        <w:t xml:space="preserve">, and noise estimation. </w:t>
      </w:r>
      <w:r w:rsidR="005D5343" w:rsidRPr="007C2F11">
        <w:rPr>
          <w:rFonts w:ascii="Times New Roman" w:hAnsi="Times New Roman"/>
        </w:rPr>
        <w:t>IEEE 802.11ad</w:t>
      </w:r>
      <w:r w:rsidR="00203E8B" w:rsidRPr="007C2F11">
        <w:rPr>
          <w:rFonts w:ascii="Times New Roman" w:hAnsi="Times New Roman"/>
        </w:rPr>
        <w:t>/ay have</w:t>
      </w:r>
      <w:r w:rsidR="00254EBA" w:rsidRPr="007C2F11">
        <w:rPr>
          <w:rFonts w:ascii="Times New Roman" w:hAnsi="Times New Roman"/>
        </w:rPr>
        <w:t xml:space="preserve"> adopted the sequence-based approach and</w:t>
      </w:r>
      <w:r w:rsidR="00A87728" w:rsidRPr="007C2F11">
        <w:rPr>
          <w:rFonts w:ascii="Times New Roman" w:hAnsi="Times New Roman"/>
        </w:rPr>
        <w:t xml:space="preserve"> the data blocks </w:t>
      </w:r>
      <w:r w:rsidR="00254EBA" w:rsidRPr="007C2F11">
        <w:rPr>
          <w:rFonts w:ascii="Times New Roman" w:hAnsi="Times New Roman"/>
        </w:rPr>
        <w:t>are</w:t>
      </w:r>
      <w:r w:rsidR="00A87728" w:rsidRPr="007C2F11">
        <w:rPr>
          <w:rFonts w:ascii="Times New Roman" w:hAnsi="Times New Roman"/>
        </w:rPr>
        <w:t xml:space="preserve"> extended </w:t>
      </w:r>
      <w:r w:rsidR="00254EBA" w:rsidRPr="007C2F11">
        <w:rPr>
          <w:rFonts w:ascii="Times New Roman" w:hAnsi="Times New Roman"/>
        </w:rPr>
        <w:t>with</w:t>
      </w:r>
      <w:r w:rsidR="00A87728" w:rsidRPr="007C2F11">
        <w:rPr>
          <w:rFonts w:ascii="Times New Roman" w:hAnsi="Times New Roman"/>
        </w:rPr>
        <w:t xml:space="preserve"> a</w:t>
      </w:r>
      <w:r w:rsidR="002B7997" w:rsidRPr="007C2F11">
        <w:rPr>
          <w:rFonts w:ascii="Times New Roman" w:hAnsi="Times New Roman"/>
        </w:rPr>
        <w:t xml:space="preserve"> set of</w:t>
      </w:r>
      <w:r w:rsidR="00A87728" w:rsidRPr="007C2F11">
        <w:rPr>
          <w:rFonts w:ascii="Times New Roman" w:hAnsi="Times New Roman"/>
        </w:rPr>
        <w:t xml:space="preserve"> Golay sequence</w:t>
      </w:r>
      <w:r w:rsidR="002B7997" w:rsidRPr="007C2F11">
        <w:rPr>
          <w:rFonts w:ascii="Times New Roman" w:hAnsi="Times New Roman"/>
        </w:rPr>
        <w:t>s</w:t>
      </w:r>
      <w:r w:rsidR="00A87728" w:rsidRPr="007C2F11">
        <w:rPr>
          <w:rFonts w:ascii="Times New Roman" w:hAnsi="Times New Roman"/>
        </w:rPr>
        <w:t xml:space="preserve"> to enable single-tap MMSE-FDE. </w:t>
      </w:r>
    </w:p>
    <w:p w14:paraId="0266EAC9" w14:textId="54B61FC6" w:rsidR="00A87728" w:rsidRPr="007C2F11" w:rsidRDefault="00254EBA" w:rsidP="007E7E0A">
      <w:pPr>
        <w:jc w:val="both"/>
        <w:rPr>
          <w:rFonts w:ascii="Times New Roman" w:hAnsi="Times New Roman"/>
        </w:rPr>
      </w:pPr>
      <w:r w:rsidRPr="007C2F11">
        <w:rPr>
          <w:rFonts w:ascii="Times New Roman" w:hAnsi="Times New Roman"/>
        </w:rPr>
        <w:t>Albeit the benefits of the SC-QAM, t</w:t>
      </w:r>
      <w:r w:rsidR="00A87728" w:rsidRPr="007C2F11">
        <w:rPr>
          <w:rFonts w:ascii="Times New Roman" w:hAnsi="Times New Roman"/>
        </w:rPr>
        <w:t>he main concern</w:t>
      </w:r>
      <w:r w:rsidR="00113352" w:rsidRPr="007C2F11">
        <w:rPr>
          <w:rFonts w:ascii="Times New Roman" w:hAnsi="Times New Roman"/>
        </w:rPr>
        <w:t>s</w:t>
      </w:r>
      <w:r w:rsidR="00A87728" w:rsidRPr="007C2F11">
        <w:rPr>
          <w:rFonts w:ascii="Times New Roman" w:hAnsi="Times New Roman"/>
        </w:rPr>
        <w:t xml:space="preserve"> on SC-QAM</w:t>
      </w:r>
      <w:r w:rsidR="00113352" w:rsidRPr="007C2F11">
        <w:rPr>
          <w:rFonts w:ascii="Times New Roman" w:hAnsi="Times New Roman"/>
        </w:rPr>
        <w:t xml:space="preserve"> waveform</w:t>
      </w:r>
      <w:r w:rsidR="00A87728" w:rsidRPr="007C2F11">
        <w:rPr>
          <w:rFonts w:ascii="Times New Roman" w:hAnsi="Times New Roman"/>
        </w:rPr>
        <w:t xml:space="preserve"> for NR-U may be listed as follows: </w:t>
      </w:r>
    </w:p>
    <w:p w14:paraId="173F9215" w14:textId="2D341DB8" w:rsidR="00DE5159" w:rsidRPr="007C2F11" w:rsidRDefault="00113352" w:rsidP="002A0C79">
      <w:pPr>
        <w:pStyle w:val="ListParagraph"/>
        <w:numPr>
          <w:ilvl w:val="0"/>
          <w:numId w:val="14"/>
        </w:numPr>
        <w:jc w:val="both"/>
        <w:rPr>
          <w:rFonts w:ascii="Times New Roman" w:hAnsi="Times New Roman"/>
        </w:rPr>
      </w:pPr>
      <w:r w:rsidRPr="007C2F11">
        <w:rPr>
          <w:rFonts w:ascii="Times New Roman" w:hAnsi="Times New Roman"/>
          <w:b/>
        </w:rPr>
        <w:t>Standardization effort:</w:t>
      </w:r>
      <w:r w:rsidRPr="007C2F11">
        <w:rPr>
          <w:rFonts w:ascii="Times New Roman" w:hAnsi="Times New Roman"/>
        </w:rPr>
        <w:t xml:space="preserve"> </w:t>
      </w:r>
      <w:r w:rsidR="00A87728" w:rsidRPr="007C2F11">
        <w:rPr>
          <w:rFonts w:ascii="Times New Roman" w:hAnsi="Times New Roman"/>
        </w:rPr>
        <w:t>T</w:t>
      </w:r>
      <w:r w:rsidR="00DE5159" w:rsidRPr="007C2F11">
        <w:rPr>
          <w:rFonts w:ascii="Times New Roman" w:hAnsi="Times New Roman"/>
        </w:rPr>
        <w:t xml:space="preserve">he numerology for SC-QAM may need to be different than the agreed numerologies </w:t>
      </w:r>
      <w:r w:rsidR="00B459B7" w:rsidRPr="007C2F11">
        <w:rPr>
          <w:rFonts w:ascii="Times New Roman" w:hAnsi="Times New Roman"/>
        </w:rPr>
        <w:t xml:space="preserve">for below 52.6 GHz, </w:t>
      </w:r>
      <w:r w:rsidR="00247E28" w:rsidRPr="007C2F11">
        <w:rPr>
          <w:rFonts w:ascii="Times New Roman" w:hAnsi="Times New Roman"/>
        </w:rPr>
        <w:t xml:space="preserve">which </w:t>
      </w:r>
      <w:r w:rsidR="00B459B7" w:rsidRPr="007C2F11">
        <w:rPr>
          <w:rFonts w:ascii="Times New Roman" w:hAnsi="Times New Roman"/>
        </w:rPr>
        <w:t xml:space="preserve">may </w:t>
      </w:r>
      <w:r w:rsidR="00247E28" w:rsidRPr="007C2F11">
        <w:rPr>
          <w:rFonts w:ascii="Times New Roman" w:hAnsi="Times New Roman"/>
        </w:rPr>
        <w:t>result in</w:t>
      </w:r>
      <w:r w:rsidR="00B459B7" w:rsidRPr="007C2F11">
        <w:rPr>
          <w:rFonts w:ascii="Times New Roman" w:hAnsi="Times New Roman"/>
        </w:rPr>
        <w:t xml:space="preserve"> extra standardization effort</w:t>
      </w:r>
      <w:r w:rsidRPr="007C2F11">
        <w:rPr>
          <w:rFonts w:ascii="Times New Roman" w:hAnsi="Times New Roman"/>
        </w:rPr>
        <w:t xml:space="preserve"> for NR-U</w:t>
      </w:r>
      <w:r w:rsidR="00B459B7" w:rsidRPr="007C2F11">
        <w:rPr>
          <w:rFonts w:ascii="Times New Roman" w:hAnsi="Times New Roman"/>
        </w:rPr>
        <w:t>.</w:t>
      </w:r>
    </w:p>
    <w:p w14:paraId="54A251A4" w14:textId="300ABF95" w:rsidR="00CA30BF" w:rsidRPr="007C2F11" w:rsidRDefault="00113352" w:rsidP="002A0C79">
      <w:pPr>
        <w:pStyle w:val="ListParagraph"/>
        <w:numPr>
          <w:ilvl w:val="0"/>
          <w:numId w:val="14"/>
        </w:numPr>
        <w:jc w:val="both"/>
        <w:rPr>
          <w:rFonts w:ascii="Times New Roman" w:hAnsi="Times New Roman"/>
        </w:rPr>
      </w:pPr>
      <w:r w:rsidRPr="007C2F11">
        <w:rPr>
          <w:rFonts w:ascii="Times New Roman" w:hAnsi="Times New Roman"/>
          <w:b/>
        </w:rPr>
        <w:t>Performance:</w:t>
      </w:r>
      <w:r w:rsidRPr="007C2F11">
        <w:rPr>
          <w:rFonts w:ascii="Times New Roman" w:hAnsi="Times New Roman"/>
        </w:rPr>
        <w:t xml:space="preserve"> </w:t>
      </w:r>
      <w:r w:rsidR="00CA30BF" w:rsidRPr="007C2F11">
        <w:rPr>
          <w:rFonts w:ascii="Times New Roman" w:hAnsi="Times New Roman"/>
        </w:rPr>
        <w:t xml:space="preserve">The down-sampling at the SC receiver </w:t>
      </w:r>
      <w:r w:rsidR="00B459B7" w:rsidRPr="007C2F11">
        <w:rPr>
          <w:rFonts w:ascii="Times New Roman" w:hAnsi="Times New Roman"/>
        </w:rPr>
        <w:t xml:space="preserve">before FDE as shown in </w:t>
      </w:r>
      <w:r w:rsidR="00B459B7" w:rsidRPr="007C2F11">
        <w:rPr>
          <w:rFonts w:ascii="Times New Roman" w:hAnsi="Times New Roman"/>
        </w:rPr>
        <w:fldChar w:fldCharType="begin"/>
      </w:r>
      <w:r w:rsidR="00B459B7" w:rsidRPr="007C2F11">
        <w:rPr>
          <w:rFonts w:ascii="Times New Roman" w:hAnsi="Times New Roman"/>
        </w:rPr>
        <w:instrText xml:space="preserve"> REF _Ref505246701 \h </w:instrText>
      </w:r>
      <w:r w:rsidR="002B7997" w:rsidRPr="007C2F11">
        <w:rPr>
          <w:rFonts w:ascii="Times New Roman" w:hAnsi="Times New Roman"/>
        </w:rPr>
        <w:instrText xml:space="preserve"> \* MERGEFORMAT </w:instrText>
      </w:r>
      <w:r w:rsidR="00B459B7" w:rsidRPr="007C2F11">
        <w:rPr>
          <w:rFonts w:ascii="Times New Roman" w:hAnsi="Times New Roman"/>
        </w:rPr>
      </w:r>
      <w:r w:rsidR="00B459B7" w:rsidRPr="007C2F11">
        <w:rPr>
          <w:rFonts w:ascii="Times New Roman" w:hAnsi="Times New Roman"/>
        </w:rPr>
        <w:fldChar w:fldCharType="separate"/>
      </w:r>
      <w:r w:rsidR="00DF6727" w:rsidRPr="007C2F11">
        <w:rPr>
          <w:rFonts w:ascii="Times New Roman" w:hAnsi="Times New Roman"/>
        </w:rPr>
        <w:t xml:space="preserve">Figure </w:t>
      </w:r>
      <w:r w:rsidR="00DF6727">
        <w:rPr>
          <w:rFonts w:ascii="Times New Roman" w:hAnsi="Times New Roman"/>
        </w:rPr>
        <w:t>3</w:t>
      </w:r>
      <w:r w:rsidR="00B459B7" w:rsidRPr="007C2F11">
        <w:rPr>
          <w:rFonts w:ascii="Times New Roman" w:hAnsi="Times New Roman"/>
        </w:rPr>
        <w:fldChar w:fldCharType="end"/>
      </w:r>
      <w:r w:rsidR="00B459B7" w:rsidRPr="007C2F11">
        <w:rPr>
          <w:rFonts w:ascii="Times New Roman" w:hAnsi="Times New Roman"/>
        </w:rPr>
        <w:t xml:space="preserve"> </w:t>
      </w:r>
      <w:r w:rsidR="00B62871" w:rsidRPr="007C2F11">
        <w:rPr>
          <w:rFonts w:ascii="Times New Roman" w:hAnsi="Times New Roman"/>
        </w:rPr>
        <w:t xml:space="preserve">leads to a </w:t>
      </w:r>
      <w:r w:rsidR="00B459B7" w:rsidRPr="007C2F11">
        <w:rPr>
          <w:rFonts w:ascii="Times New Roman" w:hAnsi="Times New Roman"/>
        </w:rPr>
        <w:t>suboptimal</w:t>
      </w:r>
      <w:r w:rsidR="00B62871" w:rsidRPr="007C2F11">
        <w:rPr>
          <w:rFonts w:ascii="Times New Roman" w:hAnsi="Times New Roman"/>
        </w:rPr>
        <w:t xml:space="preserve"> performance</w:t>
      </w:r>
      <w:r w:rsidR="00B459B7" w:rsidRPr="007C2F11">
        <w:rPr>
          <w:rFonts w:ascii="Times New Roman" w:hAnsi="Times New Roman"/>
        </w:rPr>
        <w:t xml:space="preserve"> in fading channel. This is mainly </w:t>
      </w:r>
      <w:r w:rsidR="00B62871" w:rsidRPr="007C2F11">
        <w:rPr>
          <w:rFonts w:ascii="Times New Roman" w:hAnsi="Times New Roman"/>
        </w:rPr>
        <w:t>because</w:t>
      </w:r>
      <w:r w:rsidR="00254EBA" w:rsidRPr="007C2F11">
        <w:rPr>
          <w:rFonts w:ascii="Times New Roman" w:hAnsi="Times New Roman"/>
        </w:rPr>
        <w:t xml:space="preserve"> the </w:t>
      </w:r>
      <w:r w:rsidR="00E86015" w:rsidRPr="007C2F11">
        <w:rPr>
          <w:rFonts w:ascii="Times New Roman" w:hAnsi="Times New Roman"/>
        </w:rPr>
        <w:t xml:space="preserve">down-sampling in time corresponds to </w:t>
      </w:r>
      <w:r w:rsidR="00244543" w:rsidRPr="007C2F11">
        <w:rPr>
          <w:rFonts w:ascii="Times New Roman" w:hAnsi="Times New Roman"/>
        </w:rPr>
        <w:t>overlapping</w:t>
      </w:r>
      <w:r w:rsidR="00E86015" w:rsidRPr="007C2F11">
        <w:rPr>
          <w:rFonts w:ascii="Times New Roman" w:hAnsi="Times New Roman"/>
        </w:rPr>
        <w:t xml:space="preserve"> in frequency domain</w:t>
      </w:r>
      <w:r w:rsidR="000D6053" w:rsidRPr="007C2F11">
        <w:rPr>
          <w:rFonts w:ascii="Times New Roman" w:hAnsi="Times New Roman"/>
        </w:rPr>
        <w:t xml:space="preserve"> as in </w:t>
      </w:r>
      <w:r w:rsidR="000D6053" w:rsidRPr="007C2F11">
        <w:rPr>
          <w:rFonts w:ascii="Times New Roman" w:hAnsi="Times New Roman"/>
        </w:rPr>
        <w:fldChar w:fldCharType="begin"/>
      </w:r>
      <w:r w:rsidR="000D6053" w:rsidRPr="007C2F11">
        <w:rPr>
          <w:rFonts w:ascii="Times New Roman" w:hAnsi="Times New Roman"/>
        </w:rPr>
        <w:instrText xml:space="preserve"> REF _Ref505257165 \h </w:instrText>
      </w:r>
      <w:r w:rsidR="007C2F11">
        <w:rPr>
          <w:rFonts w:ascii="Times New Roman" w:hAnsi="Times New Roman"/>
        </w:rPr>
        <w:instrText xml:space="preserve"> \* MERGEFORMAT </w:instrText>
      </w:r>
      <w:r w:rsidR="000D6053" w:rsidRPr="007C2F11">
        <w:rPr>
          <w:rFonts w:ascii="Times New Roman" w:hAnsi="Times New Roman"/>
        </w:rPr>
      </w:r>
      <w:r w:rsidR="000D6053" w:rsidRPr="007C2F11">
        <w:rPr>
          <w:rFonts w:ascii="Times New Roman" w:hAnsi="Times New Roman"/>
        </w:rPr>
        <w:fldChar w:fldCharType="separate"/>
      </w:r>
      <w:r w:rsidR="00DF6727" w:rsidRPr="007C2F11">
        <w:rPr>
          <w:rFonts w:ascii="Times New Roman" w:hAnsi="Times New Roman"/>
        </w:rPr>
        <w:t xml:space="preserve">Figure </w:t>
      </w:r>
      <w:r w:rsidR="00DF6727">
        <w:rPr>
          <w:rFonts w:ascii="Times New Roman" w:hAnsi="Times New Roman"/>
          <w:noProof/>
        </w:rPr>
        <w:t>5</w:t>
      </w:r>
      <w:r w:rsidR="000D6053" w:rsidRPr="007C2F11">
        <w:rPr>
          <w:rFonts w:ascii="Times New Roman" w:hAnsi="Times New Roman"/>
        </w:rPr>
        <w:fldChar w:fldCharType="end"/>
      </w:r>
      <w:r w:rsidR="00E86015" w:rsidRPr="007C2F11">
        <w:rPr>
          <w:rFonts w:ascii="Times New Roman" w:hAnsi="Times New Roman"/>
        </w:rPr>
        <w:t xml:space="preserve">, which leads to </w:t>
      </w:r>
      <w:r w:rsidR="002C2C86" w:rsidRPr="007C2F11">
        <w:rPr>
          <w:rFonts w:ascii="Times New Roman" w:hAnsi="Times New Roman"/>
        </w:rPr>
        <w:t>incoherent combinations</w:t>
      </w:r>
      <w:r w:rsidR="00CA30BF" w:rsidRPr="007C2F11">
        <w:rPr>
          <w:rFonts w:ascii="Times New Roman" w:hAnsi="Times New Roman"/>
        </w:rPr>
        <w:t xml:space="preserve"> under a fading channel</w:t>
      </w:r>
      <w:r w:rsidR="00207C87" w:rsidRPr="007C2F11">
        <w:rPr>
          <w:rFonts w:ascii="Times New Roman" w:hAnsi="Times New Roman"/>
        </w:rPr>
        <w:t xml:space="preserve"> as the channel coefficients are arbitrary complex numbers in frequency</w:t>
      </w:r>
      <w:r w:rsidR="002C2C86" w:rsidRPr="007C2F11">
        <w:rPr>
          <w:rFonts w:ascii="Times New Roman" w:hAnsi="Times New Roman"/>
        </w:rPr>
        <w:t xml:space="preserve">. </w:t>
      </w:r>
      <w:r w:rsidR="00B62871" w:rsidRPr="007C2F11">
        <w:rPr>
          <w:rFonts w:ascii="Times New Roman" w:hAnsi="Times New Roman"/>
        </w:rPr>
        <w:t>It has been shown</w:t>
      </w:r>
      <w:r w:rsidR="002C2C86" w:rsidRPr="007C2F11">
        <w:rPr>
          <w:rFonts w:ascii="Times New Roman" w:hAnsi="Times New Roman"/>
        </w:rPr>
        <w:t xml:space="preserve"> that</w:t>
      </w:r>
      <w:r w:rsidR="00CA30BF" w:rsidRPr="007C2F11">
        <w:rPr>
          <w:rFonts w:ascii="Times New Roman" w:hAnsi="Times New Roman"/>
        </w:rPr>
        <w:t xml:space="preserve"> </w:t>
      </w:r>
      <w:r w:rsidR="002C2C86" w:rsidRPr="007C2F11">
        <w:rPr>
          <w:rFonts w:ascii="Times New Roman" w:hAnsi="Times New Roman"/>
        </w:rPr>
        <w:t xml:space="preserve">the down-sampling before </w:t>
      </w:r>
      <w:r w:rsidR="00244543" w:rsidRPr="007C2F11">
        <w:rPr>
          <w:rFonts w:ascii="Times New Roman" w:hAnsi="Times New Roman"/>
        </w:rPr>
        <w:t>FDE</w:t>
      </w:r>
      <w:r w:rsidR="00CA30BF" w:rsidRPr="007C2F11">
        <w:rPr>
          <w:rFonts w:ascii="Times New Roman" w:hAnsi="Times New Roman"/>
        </w:rPr>
        <w:t xml:space="preserve"> causes degradation at the receiver</w:t>
      </w:r>
      <w:r w:rsidR="002C2C86" w:rsidRPr="007C2F11">
        <w:rPr>
          <w:rFonts w:ascii="Times New Roman" w:hAnsi="Times New Roman"/>
        </w:rPr>
        <w:t xml:space="preserve"> around 1 dB in peak-throughput</w:t>
      </w:r>
      <w:r w:rsidR="00B62871" w:rsidRPr="007C2F11">
        <w:rPr>
          <w:rFonts w:ascii="Times New Roman" w:hAnsi="Times New Roman"/>
        </w:rPr>
        <w:t xml:space="preserve"> as compare to a DFT-s-OFDM</w:t>
      </w:r>
      <w:r w:rsidR="00244543" w:rsidRPr="007C2F11">
        <w:rPr>
          <w:rFonts w:ascii="Times New Roman" w:hAnsi="Times New Roman"/>
        </w:rPr>
        <w:t xml:space="preserve"> </w:t>
      </w:r>
      <w:r w:rsidR="00B62871" w:rsidRPr="007C2F11">
        <w:rPr>
          <w:rFonts w:ascii="Times New Roman" w:hAnsi="Times New Roman"/>
        </w:rPr>
        <w:t xml:space="preserve">waveform </w:t>
      </w:r>
      <w:r w:rsidR="00EB5F52" w:rsidRPr="007C2F11">
        <w:rPr>
          <w:rFonts w:ascii="Times New Roman" w:hAnsi="Times New Roman"/>
        </w:rPr>
        <w:fldChar w:fldCharType="begin"/>
      </w:r>
      <w:r w:rsidR="00EB5F52" w:rsidRPr="007C2F11">
        <w:rPr>
          <w:rFonts w:ascii="Times New Roman" w:hAnsi="Times New Roman"/>
        </w:rPr>
        <w:instrText xml:space="preserve"> REF _Ref505328724 \r \h </w:instrText>
      </w:r>
      <w:r w:rsidR="007C2F11">
        <w:rPr>
          <w:rFonts w:ascii="Times New Roman" w:hAnsi="Times New Roman"/>
        </w:rPr>
        <w:instrText xml:space="preserve"> \* MERGEFORMAT </w:instrText>
      </w:r>
      <w:r w:rsidR="00EB5F52" w:rsidRPr="007C2F11">
        <w:rPr>
          <w:rFonts w:ascii="Times New Roman" w:hAnsi="Times New Roman"/>
        </w:rPr>
      </w:r>
      <w:r w:rsidR="00EB5F52" w:rsidRPr="007C2F11">
        <w:rPr>
          <w:rFonts w:ascii="Times New Roman" w:hAnsi="Times New Roman"/>
        </w:rPr>
        <w:fldChar w:fldCharType="separate"/>
      </w:r>
      <w:r w:rsidR="00DF6727">
        <w:rPr>
          <w:rFonts w:ascii="Times New Roman" w:hAnsi="Times New Roman"/>
        </w:rPr>
        <w:t>[9]</w:t>
      </w:r>
      <w:r w:rsidR="00EB5F52" w:rsidRPr="007C2F11">
        <w:rPr>
          <w:rFonts w:ascii="Times New Roman" w:hAnsi="Times New Roman"/>
        </w:rPr>
        <w:fldChar w:fldCharType="end"/>
      </w:r>
      <w:r w:rsidR="002C2C86" w:rsidRPr="007C2F11">
        <w:rPr>
          <w:rFonts w:ascii="Times New Roman" w:hAnsi="Times New Roman"/>
        </w:rPr>
        <w:t>.</w:t>
      </w:r>
    </w:p>
    <w:p w14:paraId="0416B66C" w14:textId="62A515CE" w:rsidR="005A75CE" w:rsidRPr="007C2F11" w:rsidRDefault="008E499A" w:rsidP="005A75CE">
      <w:pPr>
        <w:pStyle w:val="ListParagraph"/>
        <w:jc w:val="center"/>
        <w:rPr>
          <w:rFonts w:ascii="Times New Roman" w:hAnsi="Times New Roman"/>
        </w:rPr>
      </w:pPr>
      <w:r w:rsidRPr="007C2F11">
        <w:rPr>
          <w:rFonts w:ascii="Times New Roman" w:hAnsi="Times New Roman"/>
          <w:noProof/>
        </w:rPr>
        <w:drawing>
          <wp:inline distT="0" distB="0" distL="0" distR="0" wp14:anchorId="71B9D6C7" wp14:editId="69530677">
            <wp:extent cx="4444513" cy="1083365"/>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2342" cy="1090148"/>
                    </a:xfrm>
                    <a:prstGeom prst="rect">
                      <a:avLst/>
                    </a:prstGeom>
                    <a:noFill/>
                  </pic:spPr>
                </pic:pic>
              </a:graphicData>
            </a:graphic>
          </wp:inline>
        </w:drawing>
      </w:r>
    </w:p>
    <w:p w14:paraId="07D77BAB" w14:textId="7B65C90B" w:rsidR="005A75CE" w:rsidRPr="007C2F11" w:rsidRDefault="00B62871" w:rsidP="00B62871">
      <w:pPr>
        <w:pStyle w:val="Caption"/>
        <w:rPr>
          <w:rFonts w:ascii="Times New Roman" w:hAnsi="Times New Roman"/>
        </w:rPr>
      </w:pPr>
      <w:bookmarkStart w:id="10" w:name="_Ref505257165"/>
      <w:r w:rsidRPr="007C2F11">
        <w:rPr>
          <w:rFonts w:ascii="Times New Roman" w:hAnsi="Times New Roman"/>
        </w:rPr>
        <w:t xml:space="preserve">Figure </w:t>
      </w:r>
      <w:r w:rsidR="003864FE" w:rsidRPr="007C2F11">
        <w:rPr>
          <w:rFonts w:ascii="Times New Roman" w:hAnsi="Times New Roman"/>
        </w:rPr>
        <w:fldChar w:fldCharType="begin"/>
      </w:r>
      <w:r w:rsidR="003864FE" w:rsidRPr="007C2F11">
        <w:rPr>
          <w:rFonts w:ascii="Times New Roman" w:hAnsi="Times New Roman"/>
        </w:rPr>
        <w:instrText xml:space="preserve"> SEQ Figure \* ARABIC </w:instrText>
      </w:r>
      <w:r w:rsidR="003864FE" w:rsidRPr="007C2F11">
        <w:rPr>
          <w:rFonts w:ascii="Times New Roman" w:hAnsi="Times New Roman"/>
        </w:rPr>
        <w:fldChar w:fldCharType="separate"/>
      </w:r>
      <w:r w:rsidR="00DF6727">
        <w:rPr>
          <w:rFonts w:ascii="Times New Roman" w:hAnsi="Times New Roman"/>
          <w:noProof/>
        </w:rPr>
        <w:t>5</w:t>
      </w:r>
      <w:r w:rsidR="003864FE" w:rsidRPr="007C2F11">
        <w:rPr>
          <w:rFonts w:ascii="Times New Roman" w:hAnsi="Times New Roman"/>
          <w:noProof/>
        </w:rPr>
        <w:fldChar w:fldCharType="end"/>
      </w:r>
      <w:bookmarkEnd w:id="10"/>
      <w:r w:rsidR="00F5457F">
        <w:rPr>
          <w:rFonts w:ascii="Times New Roman" w:hAnsi="Times New Roman"/>
          <w:noProof/>
        </w:rPr>
        <w:t>:</w:t>
      </w:r>
      <w:r w:rsidRPr="007C2F11">
        <w:rPr>
          <w:rFonts w:ascii="Times New Roman" w:hAnsi="Times New Roman"/>
        </w:rPr>
        <w:t xml:space="preserve"> </w:t>
      </w:r>
      <w:r w:rsidR="008E499A" w:rsidRPr="007C2F11">
        <w:rPr>
          <w:rFonts w:ascii="Times New Roman" w:hAnsi="Times New Roman"/>
        </w:rPr>
        <w:t>Equivalent representation of down</w:t>
      </w:r>
      <w:r w:rsidR="00E25556" w:rsidRPr="007C2F11">
        <w:rPr>
          <w:rFonts w:ascii="Times New Roman" w:hAnsi="Times New Roman"/>
        </w:rPr>
        <w:t>-</w:t>
      </w:r>
      <w:r w:rsidR="008E499A" w:rsidRPr="007C2F11">
        <w:rPr>
          <w:rFonts w:ascii="Times New Roman" w:hAnsi="Times New Roman"/>
        </w:rPr>
        <w:t xml:space="preserve">sampling with DFT </w:t>
      </w:r>
      <w:r w:rsidR="00342DC0" w:rsidRPr="007C2F11">
        <w:rPr>
          <w:rFonts w:ascii="Times New Roman" w:hAnsi="Times New Roman"/>
        </w:rPr>
        <w:t xml:space="preserve">and IDFT </w:t>
      </w:r>
      <w:r w:rsidR="008E499A" w:rsidRPr="007C2F11">
        <w:rPr>
          <w:rFonts w:ascii="Times New Roman" w:hAnsi="Times New Roman"/>
        </w:rPr>
        <w:t>operations</w:t>
      </w:r>
    </w:p>
    <w:p w14:paraId="58DBD18C" w14:textId="3D49BFDF" w:rsidR="002C2C86" w:rsidRDefault="00113352" w:rsidP="002A0C79">
      <w:pPr>
        <w:pStyle w:val="ListParagraph"/>
        <w:numPr>
          <w:ilvl w:val="0"/>
          <w:numId w:val="14"/>
        </w:numPr>
        <w:jc w:val="both"/>
        <w:rPr>
          <w:rFonts w:ascii="Times New Roman" w:hAnsi="Times New Roman"/>
        </w:rPr>
      </w:pPr>
      <w:r w:rsidRPr="007C2F11">
        <w:rPr>
          <w:rFonts w:ascii="Times New Roman" w:hAnsi="Times New Roman"/>
          <w:b/>
        </w:rPr>
        <w:t>Spectral efficiency:</w:t>
      </w:r>
      <w:r w:rsidRPr="007C2F11">
        <w:rPr>
          <w:rFonts w:ascii="Times New Roman" w:hAnsi="Times New Roman"/>
        </w:rPr>
        <w:t xml:space="preserve"> </w:t>
      </w:r>
      <w:r w:rsidR="002C2C86" w:rsidRPr="007C2F11">
        <w:rPr>
          <w:rFonts w:ascii="Times New Roman" w:hAnsi="Times New Roman"/>
        </w:rPr>
        <w:t xml:space="preserve">SC-QAM </w:t>
      </w:r>
      <w:r w:rsidRPr="007C2F11">
        <w:rPr>
          <w:rFonts w:ascii="Times New Roman" w:hAnsi="Times New Roman"/>
        </w:rPr>
        <w:t xml:space="preserve">waveform handles the interference </w:t>
      </w:r>
      <w:r w:rsidR="00244543" w:rsidRPr="007C2F11">
        <w:rPr>
          <w:rFonts w:ascii="Times New Roman" w:hAnsi="Times New Roman"/>
        </w:rPr>
        <w:t>among</w:t>
      </w:r>
      <w:r w:rsidRPr="007C2F11">
        <w:rPr>
          <w:rFonts w:ascii="Times New Roman" w:hAnsi="Times New Roman"/>
        </w:rPr>
        <w:t xml:space="preserve"> the channel</w:t>
      </w:r>
      <w:r w:rsidR="00244543" w:rsidRPr="007C2F11">
        <w:rPr>
          <w:rFonts w:ascii="Times New Roman" w:hAnsi="Times New Roman"/>
        </w:rPr>
        <w:t xml:space="preserve">s </w:t>
      </w:r>
      <w:r w:rsidRPr="007C2F11">
        <w:rPr>
          <w:rFonts w:ascii="Times New Roman" w:hAnsi="Times New Roman"/>
        </w:rPr>
        <w:t>by utilizing a shaping filter</w:t>
      </w:r>
      <w:r w:rsidR="00FC37BC" w:rsidRPr="007C2F11">
        <w:rPr>
          <w:rFonts w:ascii="Times New Roman" w:hAnsi="Times New Roman"/>
        </w:rPr>
        <w:t xml:space="preserve">. </w:t>
      </w:r>
      <w:r w:rsidR="006F020D" w:rsidRPr="007C2F11">
        <w:rPr>
          <w:rFonts w:ascii="Times New Roman" w:hAnsi="Times New Roman"/>
        </w:rPr>
        <w:t>T</w:t>
      </w:r>
      <w:r w:rsidR="00FC37BC" w:rsidRPr="007C2F11">
        <w:rPr>
          <w:rFonts w:ascii="Times New Roman" w:hAnsi="Times New Roman"/>
        </w:rPr>
        <w:t>he filter</w:t>
      </w:r>
      <w:r w:rsidR="00244543" w:rsidRPr="007C2F11">
        <w:rPr>
          <w:rFonts w:ascii="Times New Roman" w:hAnsi="Times New Roman"/>
        </w:rPr>
        <w:t xml:space="preserve"> </w:t>
      </w:r>
      <w:r w:rsidR="00FC37BC" w:rsidRPr="007C2F11">
        <w:rPr>
          <w:rFonts w:ascii="Times New Roman" w:hAnsi="Times New Roman"/>
        </w:rPr>
        <w:t>lead</w:t>
      </w:r>
      <w:r w:rsidR="00556F79" w:rsidRPr="007C2F11">
        <w:rPr>
          <w:rFonts w:ascii="Times New Roman" w:hAnsi="Times New Roman"/>
        </w:rPr>
        <w:t>s</w:t>
      </w:r>
      <w:r w:rsidR="00FC37BC" w:rsidRPr="007C2F11">
        <w:rPr>
          <w:rFonts w:ascii="Times New Roman" w:hAnsi="Times New Roman"/>
        </w:rPr>
        <w:t xml:space="preserve"> to</w:t>
      </w:r>
      <w:r w:rsidR="00244543" w:rsidRPr="007C2F11">
        <w:rPr>
          <w:rFonts w:ascii="Times New Roman" w:hAnsi="Times New Roman"/>
        </w:rPr>
        <w:t xml:space="preserve"> roll-off band</w:t>
      </w:r>
      <w:r w:rsidR="00556F79" w:rsidRPr="007C2F11">
        <w:rPr>
          <w:rFonts w:ascii="Times New Roman" w:hAnsi="Times New Roman"/>
        </w:rPr>
        <w:t>s</w:t>
      </w:r>
      <w:r w:rsidR="00244543" w:rsidRPr="007C2F11">
        <w:rPr>
          <w:rFonts w:ascii="Times New Roman" w:hAnsi="Times New Roman"/>
        </w:rPr>
        <w:t xml:space="preserve"> and </w:t>
      </w:r>
      <w:r w:rsidR="00556F79" w:rsidRPr="007C2F11">
        <w:rPr>
          <w:rFonts w:ascii="Times New Roman" w:hAnsi="Times New Roman"/>
        </w:rPr>
        <w:t xml:space="preserve">additional </w:t>
      </w:r>
      <w:r w:rsidR="00244543" w:rsidRPr="007C2F11">
        <w:rPr>
          <w:rFonts w:ascii="Times New Roman" w:hAnsi="Times New Roman"/>
        </w:rPr>
        <w:t xml:space="preserve">guard bands </w:t>
      </w:r>
      <w:r w:rsidR="00FC37BC" w:rsidRPr="007C2F11">
        <w:rPr>
          <w:rFonts w:ascii="Times New Roman" w:hAnsi="Times New Roman"/>
        </w:rPr>
        <w:t>may be need</w:t>
      </w:r>
      <w:r w:rsidR="006F020D" w:rsidRPr="007C2F11">
        <w:rPr>
          <w:rFonts w:ascii="Times New Roman" w:hAnsi="Times New Roman"/>
        </w:rPr>
        <w:t>ed</w:t>
      </w:r>
      <w:r w:rsidR="00FC37BC" w:rsidRPr="007C2F11">
        <w:rPr>
          <w:rFonts w:ascii="Times New Roman" w:hAnsi="Times New Roman"/>
        </w:rPr>
        <w:t xml:space="preserve"> to decrease the interference</w:t>
      </w:r>
      <w:r w:rsidR="006F020D" w:rsidRPr="007C2F11">
        <w:rPr>
          <w:rFonts w:ascii="Times New Roman" w:hAnsi="Times New Roman"/>
        </w:rPr>
        <w:t xml:space="preserve">. However, this bands </w:t>
      </w:r>
      <w:r w:rsidR="00FC37BC" w:rsidRPr="007C2F11">
        <w:rPr>
          <w:rFonts w:ascii="Times New Roman" w:hAnsi="Times New Roman"/>
        </w:rPr>
        <w:t xml:space="preserve">cause </w:t>
      </w:r>
      <w:r w:rsidR="006F020D" w:rsidRPr="007C2F11">
        <w:rPr>
          <w:rFonts w:ascii="Times New Roman" w:hAnsi="Times New Roman"/>
        </w:rPr>
        <w:t xml:space="preserve">a </w:t>
      </w:r>
      <w:r w:rsidR="002328CA" w:rsidRPr="007C2F11">
        <w:rPr>
          <w:rFonts w:ascii="Times New Roman" w:hAnsi="Times New Roman"/>
        </w:rPr>
        <w:t>less</w:t>
      </w:r>
      <w:r w:rsidR="00FC37BC" w:rsidRPr="007C2F11">
        <w:rPr>
          <w:rFonts w:ascii="Times New Roman" w:hAnsi="Times New Roman"/>
        </w:rPr>
        <w:t xml:space="preserve"> spectral</w:t>
      </w:r>
      <w:r w:rsidR="002328CA" w:rsidRPr="007C2F11">
        <w:rPr>
          <w:rFonts w:ascii="Times New Roman" w:hAnsi="Times New Roman"/>
        </w:rPr>
        <w:t>ly-</w:t>
      </w:r>
      <w:r w:rsidR="000D6053" w:rsidRPr="007C2F11">
        <w:rPr>
          <w:rFonts w:ascii="Times New Roman" w:hAnsi="Times New Roman"/>
        </w:rPr>
        <w:t>efficient</w:t>
      </w:r>
      <w:r w:rsidR="002328CA" w:rsidRPr="007C2F11">
        <w:rPr>
          <w:rFonts w:ascii="Times New Roman" w:hAnsi="Times New Roman"/>
        </w:rPr>
        <w:t xml:space="preserve"> system</w:t>
      </w:r>
      <w:r w:rsidR="00244543" w:rsidRPr="007C2F11">
        <w:rPr>
          <w:rFonts w:ascii="Times New Roman" w:hAnsi="Times New Roman"/>
        </w:rPr>
        <w:t xml:space="preserve">. </w:t>
      </w:r>
    </w:p>
    <w:p w14:paraId="5152AE4B" w14:textId="77777777" w:rsidR="002F691E" w:rsidRPr="007C2F11" w:rsidRDefault="002F691E" w:rsidP="002F691E">
      <w:pPr>
        <w:pStyle w:val="ListParagraph"/>
        <w:jc w:val="both"/>
        <w:rPr>
          <w:rFonts w:ascii="Times New Roman" w:hAnsi="Times New Roman"/>
        </w:rPr>
      </w:pPr>
    </w:p>
    <w:p w14:paraId="5F326FD4" w14:textId="6627FAEA" w:rsidR="007E7E0A" w:rsidRPr="007C2F11" w:rsidRDefault="007E7E0A" w:rsidP="007E7E0A">
      <w:pPr>
        <w:pStyle w:val="Heading3"/>
        <w:tabs>
          <w:tab w:val="clear" w:pos="1004"/>
          <w:tab w:val="num" w:pos="1260"/>
        </w:tabs>
        <w:ind w:left="720"/>
        <w:rPr>
          <w:rFonts w:ascii="Times New Roman" w:hAnsi="Times New Roman"/>
        </w:rPr>
      </w:pPr>
      <w:r w:rsidRPr="007C2F11">
        <w:rPr>
          <w:rFonts w:ascii="Times New Roman" w:hAnsi="Times New Roman"/>
        </w:rPr>
        <w:lastRenderedPageBreak/>
        <w:t>Wide-band DFT-s-OFDM</w:t>
      </w:r>
    </w:p>
    <w:p w14:paraId="07858289" w14:textId="6EC151EB" w:rsidR="00CC6F27" w:rsidRPr="007C2F11" w:rsidRDefault="00184161" w:rsidP="00CC6F27">
      <w:pPr>
        <w:jc w:val="both"/>
        <w:rPr>
          <w:rFonts w:ascii="Times New Roman" w:hAnsi="Times New Roman"/>
        </w:rPr>
      </w:pPr>
      <w:r w:rsidRPr="007C2F11">
        <w:rPr>
          <w:rFonts w:ascii="Times New Roman" w:hAnsi="Times New Roman"/>
        </w:rPr>
        <w:t>Another option</w:t>
      </w:r>
      <w:r w:rsidR="00E25556" w:rsidRPr="007C2F11">
        <w:rPr>
          <w:rFonts w:ascii="Times New Roman" w:hAnsi="Times New Roman"/>
        </w:rPr>
        <w:t xml:space="preserve"> for the waveform in 60GHz band</w:t>
      </w:r>
      <w:r w:rsidRPr="007C2F11">
        <w:rPr>
          <w:rFonts w:ascii="Times New Roman" w:hAnsi="Times New Roman"/>
        </w:rPr>
        <w:t xml:space="preserve"> is to </w:t>
      </w:r>
      <w:r w:rsidR="00E25556" w:rsidRPr="007C2F11">
        <w:rPr>
          <w:rFonts w:ascii="Times New Roman" w:hAnsi="Times New Roman"/>
        </w:rPr>
        <w:t xml:space="preserve">use </w:t>
      </w:r>
      <w:r w:rsidR="00266967" w:rsidRPr="007C2F11">
        <w:rPr>
          <w:rFonts w:ascii="Times New Roman" w:hAnsi="Times New Roman"/>
        </w:rPr>
        <w:t xml:space="preserve">a </w:t>
      </w:r>
      <w:r w:rsidRPr="007C2F11">
        <w:rPr>
          <w:rFonts w:ascii="Times New Roman" w:hAnsi="Times New Roman"/>
        </w:rPr>
        <w:t>wide-band DFT-s-OFDM</w:t>
      </w:r>
      <w:r w:rsidR="001D0308" w:rsidRPr="007C2F11">
        <w:rPr>
          <w:rFonts w:ascii="Times New Roman" w:hAnsi="Times New Roman"/>
        </w:rPr>
        <w:t xml:space="preserve"> </w:t>
      </w:r>
      <w:r w:rsidR="00E25556" w:rsidRPr="007C2F11">
        <w:rPr>
          <w:rFonts w:ascii="Times New Roman" w:hAnsi="Times New Roman"/>
        </w:rPr>
        <w:t>with</w:t>
      </w:r>
      <w:r w:rsidR="00350306" w:rsidRPr="007C2F11">
        <w:rPr>
          <w:rFonts w:ascii="Times New Roman" w:hAnsi="Times New Roman"/>
        </w:rPr>
        <w:t xml:space="preserve"> large DFT precoder</w:t>
      </w:r>
      <w:r w:rsidR="00266967" w:rsidRPr="007C2F11">
        <w:rPr>
          <w:rFonts w:ascii="Times New Roman" w:hAnsi="Times New Roman"/>
        </w:rPr>
        <w:t xml:space="preserve"> while reusing </w:t>
      </w:r>
      <w:r w:rsidR="001D0308" w:rsidRPr="007C2F11">
        <w:rPr>
          <w:rFonts w:ascii="Times New Roman" w:hAnsi="Times New Roman"/>
        </w:rPr>
        <w:t xml:space="preserve">the existing waveform structure defined for the licensed bands below 52.6 GHz (i.e., </w:t>
      </w:r>
      <w:r w:rsidR="001D0308" w:rsidRPr="007C2F11">
        <w:rPr>
          <w:rFonts w:ascii="Times New Roman" w:hAnsi="Times New Roman"/>
        </w:rPr>
        <w:fldChar w:fldCharType="begin"/>
      </w:r>
      <w:r w:rsidR="001D0308" w:rsidRPr="007C2F11">
        <w:rPr>
          <w:rFonts w:ascii="Times New Roman" w:hAnsi="Times New Roman"/>
        </w:rPr>
        <w:instrText xml:space="preserve"> REF _Ref505326557 \h </w:instrText>
      </w:r>
      <w:r w:rsidR="007C2F11">
        <w:rPr>
          <w:rFonts w:ascii="Times New Roman" w:hAnsi="Times New Roman"/>
        </w:rPr>
        <w:instrText xml:space="preserve"> \* MERGEFORMAT </w:instrText>
      </w:r>
      <w:r w:rsidR="001D0308" w:rsidRPr="007C2F11">
        <w:rPr>
          <w:rFonts w:ascii="Times New Roman" w:hAnsi="Times New Roman"/>
        </w:rPr>
      </w:r>
      <w:r w:rsidR="001D0308" w:rsidRPr="007C2F11">
        <w:rPr>
          <w:rFonts w:ascii="Times New Roman" w:hAnsi="Times New Roman"/>
        </w:rPr>
        <w:fldChar w:fldCharType="separate"/>
      </w:r>
      <w:r w:rsidR="00DF6727" w:rsidRPr="007C2F11">
        <w:rPr>
          <w:rFonts w:ascii="Times New Roman" w:hAnsi="Times New Roman"/>
        </w:rPr>
        <w:t xml:space="preserve">Figure </w:t>
      </w:r>
      <w:r w:rsidR="00DF6727">
        <w:rPr>
          <w:rFonts w:ascii="Times New Roman" w:hAnsi="Times New Roman"/>
          <w:noProof/>
        </w:rPr>
        <w:t>1</w:t>
      </w:r>
      <w:r w:rsidR="001D0308" w:rsidRPr="007C2F11">
        <w:rPr>
          <w:rFonts w:ascii="Times New Roman" w:hAnsi="Times New Roman"/>
        </w:rPr>
        <w:fldChar w:fldCharType="end"/>
      </w:r>
      <w:r w:rsidR="001D0308" w:rsidRPr="007C2F11">
        <w:rPr>
          <w:rFonts w:ascii="Times New Roman" w:hAnsi="Times New Roman"/>
        </w:rPr>
        <w:t>)</w:t>
      </w:r>
      <w:r w:rsidR="008A1816" w:rsidRPr="007C2F11">
        <w:rPr>
          <w:rFonts w:ascii="Times New Roman" w:hAnsi="Times New Roman"/>
        </w:rPr>
        <w:t xml:space="preserve"> for NR-U</w:t>
      </w:r>
      <w:r w:rsidR="00F1252B" w:rsidRPr="007C2F11">
        <w:rPr>
          <w:rFonts w:ascii="Times New Roman" w:hAnsi="Times New Roman"/>
        </w:rPr>
        <w:t>.</w:t>
      </w:r>
      <w:r w:rsidR="0063058F" w:rsidRPr="007C2F11">
        <w:rPr>
          <w:rFonts w:ascii="Times New Roman" w:hAnsi="Times New Roman"/>
        </w:rPr>
        <w:t xml:space="preserve"> </w:t>
      </w:r>
      <w:r w:rsidR="00CC6F27" w:rsidRPr="007C2F11">
        <w:rPr>
          <w:rFonts w:ascii="Times New Roman" w:hAnsi="Times New Roman"/>
        </w:rPr>
        <w:t xml:space="preserve">One can show that the data symbols are convolved with a Dirichlet sinc function circularly in time with DFT-s-OFDM. Hence, its time-domain characteristics is </w:t>
      </w:r>
      <w:r w:rsidR="00327C12" w:rsidRPr="007C2F11">
        <w:rPr>
          <w:rFonts w:ascii="Times New Roman" w:hAnsi="Times New Roman"/>
        </w:rPr>
        <w:t>similar to</w:t>
      </w:r>
      <w:r w:rsidR="00CC6F27" w:rsidRPr="007C2F11">
        <w:rPr>
          <w:rFonts w:ascii="Times New Roman" w:hAnsi="Times New Roman"/>
        </w:rPr>
        <w:t xml:space="preserve"> SC-QAM. </w:t>
      </w:r>
      <w:r w:rsidR="006F020D" w:rsidRPr="007C2F11">
        <w:rPr>
          <w:rFonts w:ascii="Times New Roman" w:hAnsi="Times New Roman"/>
        </w:rPr>
        <w:t xml:space="preserve">The </w:t>
      </w:r>
      <w:r w:rsidR="00CC6F27" w:rsidRPr="007C2F11">
        <w:rPr>
          <w:rFonts w:ascii="Times New Roman" w:hAnsi="Times New Roman"/>
        </w:rPr>
        <w:t xml:space="preserve">PAPR is slightly larger than that of SC-QAM due to the side lobes of Dirichlet sinc in time. </w:t>
      </w:r>
      <w:r w:rsidR="00D41CB1" w:rsidRPr="007C2F11">
        <w:rPr>
          <w:rFonts w:ascii="Times New Roman" w:hAnsi="Times New Roman"/>
        </w:rPr>
        <w:t>However</w:t>
      </w:r>
      <w:r w:rsidR="00CC6F27" w:rsidRPr="007C2F11">
        <w:rPr>
          <w:rFonts w:ascii="Times New Roman" w:hAnsi="Times New Roman"/>
        </w:rPr>
        <w:t xml:space="preserve">, this difference can be addressed by introducing frequency domain windowing as </w:t>
      </w:r>
      <w:r w:rsidR="006F020D" w:rsidRPr="007C2F11">
        <w:rPr>
          <w:rFonts w:ascii="Times New Roman" w:hAnsi="Times New Roman"/>
        </w:rPr>
        <w:t xml:space="preserve">shown </w:t>
      </w:r>
      <w:r w:rsidR="00CC6F27" w:rsidRPr="007C2F11">
        <w:rPr>
          <w:rFonts w:ascii="Times New Roman" w:hAnsi="Times New Roman"/>
        </w:rPr>
        <w:t xml:space="preserve">in </w:t>
      </w:r>
      <w:r w:rsidR="00CC6F27" w:rsidRPr="007C2F11">
        <w:rPr>
          <w:rFonts w:ascii="Times New Roman" w:hAnsi="Times New Roman"/>
        </w:rPr>
        <w:fldChar w:fldCharType="begin"/>
      </w:r>
      <w:r w:rsidR="00CC6F27" w:rsidRPr="007C2F11">
        <w:rPr>
          <w:rFonts w:ascii="Times New Roman" w:hAnsi="Times New Roman"/>
        </w:rPr>
        <w:instrText xml:space="preserve"> REF _Ref505269808 \h </w:instrText>
      </w:r>
      <w:r w:rsidR="007C2F11">
        <w:rPr>
          <w:rFonts w:ascii="Times New Roman" w:hAnsi="Times New Roman"/>
        </w:rPr>
        <w:instrText xml:space="preserve"> \* MERGEFORMAT </w:instrText>
      </w:r>
      <w:r w:rsidR="00CC6F27" w:rsidRPr="007C2F11">
        <w:rPr>
          <w:rFonts w:ascii="Times New Roman" w:hAnsi="Times New Roman"/>
        </w:rPr>
      </w:r>
      <w:r w:rsidR="00CC6F27" w:rsidRPr="007C2F11">
        <w:rPr>
          <w:rFonts w:ascii="Times New Roman" w:hAnsi="Times New Roman"/>
        </w:rPr>
        <w:fldChar w:fldCharType="separate"/>
      </w:r>
      <w:r w:rsidR="00DF6727" w:rsidRPr="007C2F11">
        <w:rPr>
          <w:rFonts w:ascii="Times New Roman" w:hAnsi="Times New Roman"/>
        </w:rPr>
        <w:t xml:space="preserve">Figure </w:t>
      </w:r>
      <w:r w:rsidR="00DF6727">
        <w:rPr>
          <w:rFonts w:ascii="Times New Roman" w:hAnsi="Times New Roman"/>
          <w:noProof/>
        </w:rPr>
        <w:t>6</w:t>
      </w:r>
      <w:r w:rsidR="00CC6F27" w:rsidRPr="007C2F11">
        <w:rPr>
          <w:rFonts w:ascii="Times New Roman" w:hAnsi="Times New Roman"/>
        </w:rPr>
        <w:fldChar w:fldCharType="end"/>
      </w:r>
      <w:r w:rsidR="00D41CB1" w:rsidRPr="007C2F11">
        <w:rPr>
          <w:rFonts w:ascii="Times New Roman" w:hAnsi="Times New Roman"/>
        </w:rPr>
        <w:t xml:space="preserve"> </w:t>
      </w:r>
      <w:r w:rsidR="00D41CB1" w:rsidRPr="007C2F11">
        <w:rPr>
          <w:rFonts w:ascii="Times New Roman" w:hAnsi="Times New Roman"/>
        </w:rPr>
        <w:fldChar w:fldCharType="begin"/>
      </w:r>
      <w:r w:rsidR="00D41CB1" w:rsidRPr="007C2F11">
        <w:rPr>
          <w:rFonts w:ascii="Times New Roman" w:hAnsi="Times New Roman"/>
        </w:rPr>
        <w:instrText xml:space="preserve"> REF _Ref505328724 \r \h </w:instrText>
      </w:r>
      <w:r w:rsidR="007C2F11">
        <w:rPr>
          <w:rFonts w:ascii="Times New Roman" w:hAnsi="Times New Roman"/>
        </w:rPr>
        <w:instrText xml:space="preserve"> \* MERGEFORMAT </w:instrText>
      </w:r>
      <w:r w:rsidR="00D41CB1" w:rsidRPr="007C2F11">
        <w:rPr>
          <w:rFonts w:ascii="Times New Roman" w:hAnsi="Times New Roman"/>
        </w:rPr>
      </w:r>
      <w:r w:rsidR="00D41CB1" w:rsidRPr="007C2F11">
        <w:rPr>
          <w:rFonts w:ascii="Times New Roman" w:hAnsi="Times New Roman"/>
        </w:rPr>
        <w:fldChar w:fldCharType="separate"/>
      </w:r>
      <w:r w:rsidR="00DF6727">
        <w:rPr>
          <w:rFonts w:ascii="Times New Roman" w:hAnsi="Times New Roman"/>
        </w:rPr>
        <w:t>[9]</w:t>
      </w:r>
      <w:r w:rsidR="00D41CB1" w:rsidRPr="007C2F11">
        <w:rPr>
          <w:rFonts w:ascii="Times New Roman" w:hAnsi="Times New Roman"/>
        </w:rPr>
        <w:fldChar w:fldCharType="end"/>
      </w:r>
      <w:r w:rsidR="00CC6F27" w:rsidRPr="007C2F11">
        <w:rPr>
          <w:rFonts w:ascii="Times New Roman" w:hAnsi="Times New Roman"/>
        </w:rPr>
        <w:t xml:space="preserve">. Since DFT-s-OFDM is also a precoded OFDM symbol, it </w:t>
      </w:r>
      <w:r w:rsidR="00266967" w:rsidRPr="007C2F11">
        <w:rPr>
          <w:rFonts w:ascii="Times New Roman" w:hAnsi="Times New Roman"/>
        </w:rPr>
        <w:t xml:space="preserve">can </w:t>
      </w:r>
      <w:r w:rsidR="00CC6F27" w:rsidRPr="007C2F11">
        <w:rPr>
          <w:rFonts w:ascii="Times New Roman" w:hAnsi="Times New Roman"/>
        </w:rPr>
        <w:t>enable efficient FDMA by eliminating the guard bands required for the one with SC-QAM waveform</w:t>
      </w:r>
      <w:r w:rsidR="00266967" w:rsidRPr="007C2F11">
        <w:rPr>
          <w:rFonts w:ascii="Times New Roman" w:hAnsi="Times New Roman"/>
        </w:rPr>
        <w:t xml:space="preserve"> and orthogonalize the waveform on different channels</w:t>
      </w:r>
      <w:r w:rsidR="00CC6F27" w:rsidRPr="007C2F11">
        <w:rPr>
          <w:rFonts w:ascii="Times New Roman" w:hAnsi="Times New Roman"/>
        </w:rPr>
        <w:t xml:space="preserve">. </w:t>
      </w:r>
      <w:r w:rsidR="004D4A97" w:rsidRPr="007C2F11">
        <w:rPr>
          <w:rFonts w:ascii="Times New Roman" w:hAnsi="Times New Roman"/>
        </w:rPr>
        <w:t>Another advantage is that it can admit phase tracking reference symbols (PTRS)</w:t>
      </w:r>
      <w:r w:rsidR="000C25CA" w:rsidRPr="007C2F11">
        <w:rPr>
          <w:rFonts w:ascii="Times New Roman" w:hAnsi="Times New Roman"/>
        </w:rPr>
        <w:t xml:space="preserve"> which </w:t>
      </w:r>
      <w:r w:rsidR="006F020D" w:rsidRPr="007C2F11">
        <w:rPr>
          <w:rFonts w:ascii="Times New Roman" w:hAnsi="Times New Roman"/>
        </w:rPr>
        <w:t>was</w:t>
      </w:r>
      <w:r w:rsidR="000C25CA" w:rsidRPr="007C2F11">
        <w:rPr>
          <w:rFonts w:ascii="Times New Roman" w:hAnsi="Times New Roman"/>
        </w:rPr>
        <w:t xml:space="preserve"> </w:t>
      </w:r>
      <w:r w:rsidR="00350306" w:rsidRPr="007C2F11">
        <w:rPr>
          <w:rFonts w:ascii="Times New Roman" w:hAnsi="Times New Roman"/>
        </w:rPr>
        <w:t>agreed</w:t>
      </w:r>
      <w:r w:rsidR="000C25CA" w:rsidRPr="007C2F11">
        <w:rPr>
          <w:rFonts w:ascii="Times New Roman" w:hAnsi="Times New Roman"/>
        </w:rPr>
        <w:t xml:space="preserve"> in the previous meetings for the licensed bands</w:t>
      </w:r>
      <w:r w:rsidR="004D4A97" w:rsidRPr="007C2F11">
        <w:rPr>
          <w:rFonts w:ascii="Times New Roman" w:hAnsi="Times New Roman"/>
        </w:rPr>
        <w:t xml:space="preserve">, </w:t>
      </w:r>
      <w:r w:rsidR="00881933" w:rsidRPr="007C2F11">
        <w:rPr>
          <w:rFonts w:ascii="Times New Roman" w:hAnsi="Times New Roman"/>
        </w:rPr>
        <w:t xml:space="preserve">which is </w:t>
      </w:r>
      <w:r w:rsidR="004D4A97" w:rsidRPr="007C2F11">
        <w:rPr>
          <w:rFonts w:ascii="Times New Roman" w:hAnsi="Times New Roman"/>
        </w:rPr>
        <w:t>essential for</w:t>
      </w:r>
      <w:r w:rsidR="000C25CA" w:rsidRPr="007C2F11">
        <w:rPr>
          <w:rFonts w:ascii="Times New Roman" w:hAnsi="Times New Roman"/>
        </w:rPr>
        <w:t xml:space="preserve"> the</w:t>
      </w:r>
      <w:r w:rsidR="004D4A97" w:rsidRPr="007C2F11">
        <w:rPr>
          <w:rFonts w:ascii="Times New Roman" w:hAnsi="Times New Roman"/>
        </w:rPr>
        <w:t xml:space="preserve"> phase noise compensation at high </w:t>
      </w:r>
      <w:r w:rsidR="000C25CA" w:rsidRPr="007C2F11">
        <w:rPr>
          <w:rFonts w:ascii="Times New Roman" w:hAnsi="Times New Roman"/>
        </w:rPr>
        <w:t>frequencies</w:t>
      </w:r>
      <w:r w:rsidR="004D4A97" w:rsidRPr="007C2F11">
        <w:rPr>
          <w:rFonts w:ascii="Times New Roman" w:hAnsi="Times New Roman"/>
        </w:rPr>
        <w:t xml:space="preserve">. </w:t>
      </w:r>
    </w:p>
    <w:p w14:paraId="5B6FE6CA" w14:textId="77777777" w:rsidR="00CC6F27" w:rsidRPr="007C2F11" w:rsidRDefault="00CC6F27" w:rsidP="00CC6F27">
      <w:pPr>
        <w:jc w:val="center"/>
        <w:rPr>
          <w:rFonts w:ascii="Times New Roman" w:hAnsi="Times New Roman"/>
        </w:rPr>
      </w:pPr>
      <w:r w:rsidRPr="007C2F11">
        <w:rPr>
          <w:rFonts w:ascii="Times New Roman" w:hAnsi="Times New Roman"/>
          <w:noProof/>
        </w:rPr>
        <w:drawing>
          <wp:inline distT="0" distB="0" distL="0" distR="0" wp14:anchorId="4D0857FB" wp14:editId="4886709A">
            <wp:extent cx="3634374" cy="27630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5237" r="6553"/>
                    <a:stretch/>
                  </pic:blipFill>
                  <pic:spPr bwMode="auto">
                    <a:xfrm>
                      <a:off x="0" y="0"/>
                      <a:ext cx="3635961" cy="2764286"/>
                    </a:xfrm>
                    <a:prstGeom prst="rect">
                      <a:avLst/>
                    </a:prstGeom>
                    <a:noFill/>
                    <a:ln>
                      <a:noFill/>
                    </a:ln>
                    <a:extLst>
                      <a:ext uri="{53640926-AAD7-44D8-BBD7-CCE9431645EC}">
                        <a14:shadowObscured xmlns:a14="http://schemas.microsoft.com/office/drawing/2010/main"/>
                      </a:ext>
                    </a:extLst>
                  </pic:spPr>
                </pic:pic>
              </a:graphicData>
            </a:graphic>
          </wp:inline>
        </w:drawing>
      </w:r>
    </w:p>
    <w:p w14:paraId="6EF5C712" w14:textId="47532A09" w:rsidR="00CC6F27" w:rsidRPr="007C2F11" w:rsidRDefault="00CC6F27" w:rsidP="00CC6F27">
      <w:pPr>
        <w:pStyle w:val="Caption"/>
        <w:rPr>
          <w:rFonts w:ascii="Times New Roman" w:hAnsi="Times New Roman"/>
        </w:rPr>
      </w:pPr>
      <w:bookmarkStart w:id="11" w:name="_Ref505269808"/>
      <w:r w:rsidRPr="007C2F11">
        <w:rPr>
          <w:rFonts w:ascii="Times New Roman" w:hAnsi="Times New Roman"/>
        </w:rPr>
        <w:t xml:space="preserve">Figure </w:t>
      </w:r>
      <w:r w:rsidR="003864FE" w:rsidRPr="007C2F11">
        <w:rPr>
          <w:rFonts w:ascii="Times New Roman" w:hAnsi="Times New Roman"/>
        </w:rPr>
        <w:fldChar w:fldCharType="begin"/>
      </w:r>
      <w:r w:rsidR="003864FE" w:rsidRPr="007C2F11">
        <w:rPr>
          <w:rFonts w:ascii="Times New Roman" w:hAnsi="Times New Roman"/>
        </w:rPr>
        <w:instrText xml:space="preserve"> SEQ Figure \* ARABIC </w:instrText>
      </w:r>
      <w:r w:rsidR="003864FE" w:rsidRPr="007C2F11">
        <w:rPr>
          <w:rFonts w:ascii="Times New Roman" w:hAnsi="Times New Roman"/>
        </w:rPr>
        <w:fldChar w:fldCharType="separate"/>
      </w:r>
      <w:r w:rsidR="00DF6727">
        <w:rPr>
          <w:rFonts w:ascii="Times New Roman" w:hAnsi="Times New Roman"/>
          <w:noProof/>
        </w:rPr>
        <w:t>6</w:t>
      </w:r>
      <w:r w:rsidR="003864FE" w:rsidRPr="007C2F11">
        <w:rPr>
          <w:rFonts w:ascii="Times New Roman" w:hAnsi="Times New Roman"/>
          <w:noProof/>
        </w:rPr>
        <w:fldChar w:fldCharType="end"/>
      </w:r>
      <w:bookmarkEnd w:id="11"/>
      <w:r w:rsidRPr="007C2F11">
        <w:rPr>
          <w:rFonts w:ascii="Times New Roman" w:hAnsi="Times New Roman"/>
        </w:rPr>
        <w:t xml:space="preserve"> </w:t>
      </w:r>
      <w:r w:rsidR="00F5457F">
        <w:rPr>
          <w:rFonts w:ascii="Times New Roman" w:hAnsi="Times New Roman"/>
        </w:rPr>
        <w:t>:</w:t>
      </w:r>
      <w:r w:rsidRPr="007C2F11">
        <w:rPr>
          <w:rFonts w:ascii="Times New Roman" w:hAnsi="Times New Roman"/>
        </w:rPr>
        <w:t>Comparison of SC-QAM and DFT-s-OFDM in terms of PAPR</w:t>
      </w:r>
    </w:p>
    <w:p w14:paraId="435A7F05" w14:textId="0197D6E5" w:rsidR="001847D5" w:rsidRPr="007C2F11" w:rsidRDefault="00350306" w:rsidP="005623E7">
      <w:pPr>
        <w:jc w:val="both"/>
        <w:rPr>
          <w:rFonts w:ascii="Times New Roman" w:hAnsi="Times New Roman"/>
        </w:rPr>
      </w:pPr>
      <w:r w:rsidRPr="007C2F11">
        <w:rPr>
          <w:rFonts w:ascii="Times New Roman" w:hAnsi="Times New Roman"/>
        </w:rPr>
        <w:t xml:space="preserve">Considering the channelization at 60 GHz, </w:t>
      </w:r>
      <w:r w:rsidR="005744B1" w:rsidRPr="007C2F11">
        <w:rPr>
          <w:rFonts w:ascii="Times New Roman" w:hAnsi="Times New Roman"/>
        </w:rPr>
        <w:t xml:space="preserve">the </w:t>
      </w:r>
      <w:r w:rsidRPr="007C2F11">
        <w:rPr>
          <w:rFonts w:ascii="Times New Roman" w:hAnsi="Times New Roman"/>
        </w:rPr>
        <w:t xml:space="preserve">OCB requirement, and the incumbents’ waveforms, </w:t>
      </w:r>
      <w:r w:rsidR="00C54384" w:rsidRPr="007C2F11">
        <w:rPr>
          <w:rFonts w:ascii="Times New Roman" w:hAnsi="Times New Roman"/>
        </w:rPr>
        <w:t xml:space="preserve">NR-U </w:t>
      </w:r>
      <w:r w:rsidR="00411923" w:rsidRPr="007C2F11">
        <w:rPr>
          <w:rFonts w:ascii="Times New Roman" w:hAnsi="Times New Roman"/>
        </w:rPr>
        <w:t>can</w:t>
      </w:r>
      <w:r w:rsidR="00C54384" w:rsidRPr="007C2F11">
        <w:rPr>
          <w:rFonts w:ascii="Times New Roman" w:hAnsi="Times New Roman"/>
        </w:rPr>
        <w:t xml:space="preserve"> support similar bandwidth </w:t>
      </w:r>
      <w:r w:rsidR="00D42A27" w:rsidRPr="007C2F11">
        <w:rPr>
          <w:rFonts w:ascii="Times New Roman" w:hAnsi="Times New Roman"/>
        </w:rPr>
        <w:t>to</w:t>
      </w:r>
      <w:r w:rsidR="00C54384" w:rsidRPr="007C2F11">
        <w:rPr>
          <w:rFonts w:ascii="Times New Roman" w:hAnsi="Times New Roman"/>
        </w:rPr>
        <w:t xml:space="preserve"> that of incumbents at 60 GHz.</w:t>
      </w:r>
      <w:r w:rsidR="001175A8" w:rsidRPr="007C2F11">
        <w:rPr>
          <w:rFonts w:ascii="Times New Roman" w:hAnsi="Times New Roman"/>
        </w:rPr>
        <w:t xml:space="preserve"> </w:t>
      </w:r>
      <w:r w:rsidR="00CC368C" w:rsidRPr="007C2F11">
        <w:rPr>
          <w:rFonts w:ascii="Times New Roman" w:hAnsi="Times New Roman"/>
        </w:rPr>
        <w:t>To this end,</w:t>
      </w:r>
      <w:r w:rsidR="00776CBF" w:rsidRPr="007C2F11">
        <w:rPr>
          <w:rFonts w:ascii="Times New Roman" w:hAnsi="Times New Roman"/>
        </w:rPr>
        <w:t xml:space="preserve"> </w:t>
      </w:r>
      <w:r w:rsidR="00CC368C" w:rsidRPr="007C2F11">
        <w:rPr>
          <w:rFonts w:ascii="Times New Roman" w:hAnsi="Times New Roman"/>
        </w:rPr>
        <w:t>additional numerology options</w:t>
      </w:r>
      <w:r w:rsidR="00776CBF" w:rsidRPr="007C2F11">
        <w:rPr>
          <w:rFonts w:ascii="Times New Roman" w:hAnsi="Times New Roman"/>
        </w:rPr>
        <w:t xml:space="preserve"> to the existing numerologies </w:t>
      </w:r>
      <w:r w:rsidR="00CC368C" w:rsidRPr="007C2F11">
        <w:rPr>
          <w:rFonts w:ascii="Times New Roman" w:hAnsi="Times New Roman"/>
        </w:rPr>
        <w:t>can be</w:t>
      </w:r>
      <w:r w:rsidR="00776CBF" w:rsidRPr="007C2F11">
        <w:rPr>
          <w:rFonts w:ascii="Times New Roman" w:hAnsi="Times New Roman"/>
        </w:rPr>
        <w:t xml:space="preserve"> introduced for </w:t>
      </w:r>
      <w:r w:rsidRPr="007C2F11">
        <w:rPr>
          <w:rFonts w:ascii="Times New Roman" w:hAnsi="Times New Roman"/>
        </w:rPr>
        <w:t xml:space="preserve">NR-U </w:t>
      </w:r>
      <w:r w:rsidR="00776CBF" w:rsidRPr="007C2F11">
        <w:rPr>
          <w:rFonts w:ascii="Times New Roman" w:hAnsi="Times New Roman"/>
        </w:rPr>
        <w:t>at 60 GHz</w:t>
      </w:r>
      <w:r w:rsidR="00EC1BFF" w:rsidRPr="007C2F11">
        <w:rPr>
          <w:rFonts w:ascii="Times New Roman" w:hAnsi="Times New Roman"/>
        </w:rPr>
        <w:t xml:space="preserve"> as in </w:t>
      </w:r>
      <w:r w:rsidR="00EC1BFF" w:rsidRPr="007C2F11">
        <w:rPr>
          <w:rFonts w:ascii="Times New Roman" w:hAnsi="Times New Roman"/>
        </w:rPr>
        <w:fldChar w:fldCharType="begin"/>
      </w:r>
      <w:r w:rsidR="00EC1BFF" w:rsidRPr="007C2F11">
        <w:rPr>
          <w:rFonts w:ascii="Times New Roman" w:hAnsi="Times New Roman"/>
        </w:rPr>
        <w:instrText xml:space="preserve"> REF _Ref505331656 \h </w:instrText>
      </w:r>
      <w:r w:rsidR="007C2F11">
        <w:rPr>
          <w:rFonts w:ascii="Times New Roman" w:hAnsi="Times New Roman"/>
        </w:rPr>
        <w:instrText xml:space="preserve"> \* MERGEFORMAT </w:instrText>
      </w:r>
      <w:r w:rsidR="00EC1BFF" w:rsidRPr="007C2F11">
        <w:rPr>
          <w:rFonts w:ascii="Times New Roman" w:hAnsi="Times New Roman"/>
        </w:rPr>
      </w:r>
      <w:r w:rsidR="00EC1BFF" w:rsidRPr="007C2F11">
        <w:rPr>
          <w:rFonts w:ascii="Times New Roman" w:hAnsi="Times New Roman"/>
        </w:rPr>
        <w:fldChar w:fldCharType="separate"/>
      </w:r>
      <w:r w:rsidR="00DF6727" w:rsidRPr="007C2F11">
        <w:rPr>
          <w:rFonts w:ascii="Times New Roman" w:hAnsi="Times New Roman"/>
        </w:rPr>
        <w:t xml:space="preserve">Table </w:t>
      </w:r>
      <w:r w:rsidR="00DF6727">
        <w:rPr>
          <w:rFonts w:ascii="Times New Roman" w:hAnsi="Times New Roman"/>
          <w:noProof/>
        </w:rPr>
        <w:t>4</w:t>
      </w:r>
      <w:r w:rsidR="00EC1BFF" w:rsidRPr="007C2F11">
        <w:rPr>
          <w:rFonts w:ascii="Times New Roman" w:hAnsi="Times New Roman"/>
        </w:rPr>
        <w:fldChar w:fldCharType="end"/>
      </w:r>
      <w:r w:rsidRPr="007C2F11">
        <w:rPr>
          <w:rFonts w:ascii="Times New Roman" w:hAnsi="Times New Roman"/>
        </w:rPr>
        <w:t xml:space="preserve">. </w:t>
      </w:r>
      <w:r w:rsidR="00776CBF" w:rsidRPr="007C2F11">
        <w:rPr>
          <w:rFonts w:ascii="Times New Roman" w:hAnsi="Times New Roman"/>
        </w:rPr>
        <w:t>For example</w:t>
      </w:r>
      <w:r w:rsidR="005623E7" w:rsidRPr="007C2F11">
        <w:rPr>
          <w:rFonts w:ascii="Times New Roman" w:hAnsi="Times New Roman"/>
        </w:rPr>
        <w:t xml:space="preserve">, Option 2, Option 4, or Option 6, which leads to maximum bandwidth of 1.584 GHz, may be considered. </w:t>
      </w:r>
      <w:r w:rsidR="00FA2E26" w:rsidRPr="007C2F11">
        <w:rPr>
          <w:rFonts w:ascii="Times New Roman" w:hAnsi="Times New Roman"/>
        </w:rPr>
        <w:t xml:space="preserve">As compared to other options, </w:t>
      </w:r>
      <w:r w:rsidR="005623E7" w:rsidRPr="007C2F11">
        <w:rPr>
          <w:rFonts w:ascii="Times New Roman" w:hAnsi="Times New Roman"/>
        </w:rPr>
        <w:t xml:space="preserve">Option 2 uses </w:t>
      </w:r>
      <w:r w:rsidR="00FA2E26" w:rsidRPr="007C2F11">
        <w:rPr>
          <w:rFonts w:ascii="Times New Roman" w:hAnsi="Times New Roman"/>
        </w:rPr>
        <w:t xml:space="preserve">a </w:t>
      </w:r>
      <w:r w:rsidR="005623E7" w:rsidRPr="007C2F11">
        <w:rPr>
          <w:rFonts w:ascii="Times New Roman" w:hAnsi="Times New Roman"/>
        </w:rPr>
        <w:t>smaller IDFT size of 1024</w:t>
      </w:r>
      <w:r w:rsidR="00FA2E26" w:rsidRPr="007C2F11">
        <w:rPr>
          <w:rFonts w:ascii="Times New Roman" w:hAnsi="Times New Roman"/>
        </w:rPr>
        <w:t xml:space="preserve"> (</w:t>
      </w:r>
      <w:r w:rsidR="001175A8" w:rsidRPr="007C2F11">
        <w:rPr>
          <w:rFonts w:ascii="Times New Roman" w:hAnsi="Times New Roman"/>
        </w:rPr>
        <w:t>i.e., less-</w:t>
      </w:r>
      <w:r w:rsidR="005623E7" w:rsidRPr="007C2F11">
        <w:rPr>
          <w:rFonts w:ascii="Times New Roman" w:hAnsi="Times New Roman"/>
        </w:rPr>
        <w:t>hardware complexity</w:t>
      </w:r>
      <w:r w:rsidR="00FA2E26" w:rsidRPr="007C2F11">
        <w:rPr>
          <w:rFonts w:ascii="Times New Roman" w:hAnsi="Times New Roman"/>
        </w:rPr>
        <w:t>) and</w:t>
      </w:r>
      <w:r w:rsidR="005623E7" w:rsidRPr="007C2F11">
        <w:rPr>
          <w:rFonts w:ascii="Times New Roman" w:hAnsi="Times New Roman"/>
        </w:rPr>
        <w:t xml:space="preserve"> </w:t>
      </w:r>
      <w:r w:rsidR="00D42A27" w:rsidRPr="007C2F11">
        <w:rPr>
          <w:rFonts w:ascii="Times New Roman" w:hAnsi="Times New Roman"/>
        </w:rPr>
        <w:t>a larger</w:t>
      </w:r>
      <w:r w:rsidR="005623E7" w:rsidRPr="007C2F11">
        <w:rPr>
          <w:rFonts w:ascii="Times New Roman" w:hAnsi="Times New Roman"/>
        </w:rPr>
        <w:t xml:space="preserve"> subcarrier spacing </w:t>
      </w:r>
      <w:r w:rsidR="00FA2E26" w:rsidRPr="007C2F11">
        <w:rPr>
          <w:rFonts w:ascii="Times New Roman" w:hAnsi="Times New Roman"/>
        </w:rPr>
        <w:t>of</w:t>
      </w:r>
      <w:r w:rsidR="005623E7" w:rsidRPr="007C2F11">
        <w:rPr>
          <w:rFonts w:ascii="Times New Roman" w:hAnsi="Times New Roman"/>
        </w:rPr>
        <w:t xml:space="preserve"> 19</w:t>
      </w:r>
      <w:r w:rsidR="00FA2E26" w:rsidRPr="007C2F11">
        <w:rPr>
          <w:rFonts w:ascii="Times New Roman" w:hAnsi="Times New Roman"/>
        </w:rPr>
        <w:t>20 kHz</w:t>
      </w:r>
      <w:r w:rsidR="005623E7" w:rsidRPr="007C2F11">
        <w:rPr>
          <w:rFonts w:ascii="Times New Roman" w:hAnsi="Times New Roman"/>
        </w:rPr>
        <w:t xml:space="preserve"> </w:t>
      </w:r>
      <w:r w:rsidR="00FA2E26" w:rsidRPr="007C2F11">
        <w:rPr>
          <w:rFonts w:ascii="Times New Roman" w:hAnsi="Times New Roman"/>
        </w:rPr>
        <w:t>(</w:t>
      </w:r>
      <w:r w:rsidR="005623E7" w:rsidRPr="007C2F11">
        <w:rPr>
          <w:rFonts w:ascii="Times New Roman" w:hAnsi="Times New Roman"/>
        </w:rPr>
        <w:t>i.e., more immunity against phase noise</w:t>
      </w:r>
      <w:r w:rsidR="00FA2E26" w:rsidRPr="007C2F11">
        <w:rPr>
          <w:rFonts w:ascii="Times New Roman" w:hAnsi="Times New Roman"/>
        </w:rPr>
        <w:t>)</w:t>
      </w:r>
      <w:r w:rsidR="00D42A27" w:rsidRPr="007C2F11">
        <w:rPr>
          <w:rFonts w:ascii="Times New Roman" w:hAnsi="Times New Roman"/>
        </w:rPr>
        <w:t xml:space="preserve"> comparing to other options</w:t>
      </w:r>
      <w:r w:rsidR="005623E7" w:rsidRPr="007C2F11">
        <w:rPr>
          <w:rFonts w:ascii="Times New Roman" w:hAnsi="Times New Roman"/>
        </w:rPr>
        <w:t>. Option 4 (</w:t>
      </w:r>
      <m:oMath>
        <m:r>
          <m:rPr>
            <m:sty m:val="p"/>
          </m:rPr>
          <w:rPr>
            <w:rFonts w:ascii="Cambria Math" w:hAnsi="Cambria Math"/>
          </w:rPr>
          <m:t>Δ</m:t>
        </m:r>
        <m:r>
          <w:rPr>
            <w:rFonts w:ascii="Cambria Math" w:hAnsi="Cambria Math"/>
          </w:rPr>
          <m:t>f=960</m:t>
        </m:r>
      </m:oMath>
      <w:r w:rsidR="005623E7" w:rsidRPr="007C2F11">
        <w:rPr>
          <w:rFonts w:ascii="Times New Roman" w:hAnsi="Times New Roman"/>
        </w:rPr>
        <w:t xml:space="preserve"> kHz) and Option 6 (</w:t>
      </w:r>
      <m:oMath>
        <m:r>
          <m:rPr>
            <m:sty m:val="p"/>
          </m:rPr>
          <w:rPr>
            <w:rFonts w:ascii="Cambria Math" w:hAnsi="Cambria Math"/>
          </w:rPr>
          <m:t>Δ</m:t>
        </m:r>
        <m:r>
          <w:rPr>
            <w:rFonts w:ascii="Cambria Math" w:hAnsi="Cambria Math"/>
          </w:rPr>
          <m:t>f=480</m:t>
        </m:r>
      </m:oMath>
      <w:r w:rsidR="005623E7" w:rsidRPr="007C2F11">
        <w:rPr>
          <w:rFonts w:ascii="Times New Roman" w:hAnsi="Times New Roman"/>
        </w:rPr>
        <w:t xml:space="preserve"> kHz) is similar to the existing numerology with </w:t>
      </w:r>
      <m:oMath>
        <m:r>
          <m:rPr>
            <m:sty m:val="p"/>
          </m:rPr>
          <w:rPr>
            <w:rFonts w:ascii="Cambria Math" w:hAnsi="Cambria Math"/>
          </w:rPr>
          <m:t>Δ</m:t>
        </m:r>
        <m:r>
          <w:rPr>
            <w:rFonts w:ascii="Cambria Math" w:hAnsi="Cambria Math"/>
          </w:rPr>
          <m:t>f=240</m:t>
        </m:r>
      </m:oMath>
      <w:r w:rsidR="005623E7" w:rsidRPr="007C2F11">
        <w:rPr>
          <w:rFonts w:ascii="Times New Roman" w:hAnsi="Times New Roman"/>
        </w:rPr>
        <w:t xml:space="preserve"> kHz and</w:t>
      </w:r>
      <w:r w:rsidR="00303443" w:rsidRPr="007C2F11">
        <w:rPr>
          <w:rFonts w:ascii="Times New Roman" w:hAnsi="Times New Roman"/>
        </w:rPr>
        <w:t xml:space="preserve"> </w:t>
      </w:r>
      <m:oMath>
        <m:r>
          <m:rPr>
            <m:sty m:val="p"/>
          </m:rPr>
          <w:rPr>
            <w:rFonts w:ascii="Cambria Math" w:hAnsi="Cambria Math"/>
          </w:rPr>
          <m:t>Δ</m:t>
        </m:r>
        <m:r>
          <w:rPr>
            <w:rFonts w:ascii="Cambria Math" w:hAnsi="Cambria Math"/>
          </w:rPr>
          <m:t>f=120</m:t>
        </m:r>
      </m:oMath>
      <w:r w:rsidR="005623E7" w:rsidRPr="007C2F11">
        <w:rPr>
          <w:rFonts w:ascii="Times New Roman" w:hAnsi="Times New Roman"/>
        </w:rPr>
        <w:t xml:space="preserve"> kHz</w:t>
      </w:r>
      <w:r w:rsidR="00D42A27" w:rsidRPr="007C2F11">
        <w:rPr>
          <w:rFonts w:ascii="Times New Roman" w:hAnsi="Times New Roman"/>
        </w:rPr>
        <w:t>, respectively</w:t>
      </w:r>
      <w:r w:rsidR="005623E7" w:rsidRPr="007C2F11">
        <w:rPr>
          <w:rFonts w:ascii="Times New Roman" w:hAnsi="Times New Roman"/>
        </w:rPr>
        <w:t xml:space="preserve">, but the sample rate </w:t>
      </w:r>
      <w:r w:rsidR="00303443" w:rsidRPr="007C2F11">
        <w:rPr>
          <w:rFonts w:ascii="Times New Roman" w:hAnsi="Times New Roman"/>
        </w:rPr>
        <w:t>is quadrupled.</w:t>
      </w:r>
      <w:r w:rsidR="000E36C9" w:rsidRPr="007C2F11">
        <w:rPr>
          <w:rFonts w:ascii="Times New Roman" w:hAnsi="Times New Roman"/>
        </w:rPr>
        <w:t xml:space="preserve"> </w:t>
      </w:r>
      <w:r w:rsidR="00EC1BFF" w:rsidRPr="007C2F11">
        <w:rPr>
          <w:rFonts w:ascii="Times New Roman" w:hAnsi="Times New Roman"/>
        </w:rPr>
        <w:t xml:space="preserve">Considering the numerology options </w:t>
      </w:r>
      <w:r w:rsidR="000E36C9" w:rsidRPr="007C2F11">
        <w:rPr>
          <w:rFonts w:ascii="Times New Roman" w:hAnsi="Times New Roman"/>
        </w:rPr>
        <w:t xml:space="preserve">in </w:t>
      </w:r>
      <w:r w:rsidR="000E36C9" w:rsidRPr="007C2F11">
        <w:rPr>
          <w:rFonts w:ascii="Times New Roman" w:hAnsi="Times New Roman"/>
        </w:rPr>
        <w:fldChar w:fldCharType="begin"/>
      </w:r>
      <w:r w:rsidR="000E36C9" w:rsidRPr="007C2F11">
        <w:rPr>
          <w:rFonts w:ascii="Times New Roman" w:hAnsi="Times New Roman"/>
        </w:rPr>
        <w:instrText xml:space="preserve"> REF _Ref505331656 \h </w:instrText>
      </w:r>
      <w:r w:rsidR="007C2F11">
        <w:rPr>
          <w:rFonts w:ascii="Times New Roman" w:hAnsi="Times New Roman"/>
        </w:rPr>
        <w:instrText xml:space="preserve"> \* MERGEFORMAT </w:instrText>
      </w:r>
      <w:r w:rsidR="000E36C9" w:rsidRPr="007C2F11">
        <w:rPr>
          <w:rFonts w:ascii="Times New Roman" w:hAnsi="Times New Roman"/>
        </w:rPr>
      </w:r>
      <w:r w:rsidR="000E36C9" w:rsidRPr="007C2F11">
        <w:rPr>
          <w:rFonts w:ascii="Times New Roman" w:hAnsi="Times New Roman"/>
        </w:rPr>
        <w:fldChar w:fldCharType="separate"/>
      </w:r>
      <w:r w:rsidR="00DF6727" w:rsidRPr="007C2F11">
        <w:rPr>
          <w:rFonts w:ascii="Times New Roman" w:hAnsi="Times New Roman"/>
        </w:rPr>
        <w:t xml:space="preserve">Table </w:t>
      </w:r>
      <w:r w:rsidR="00DF6727">
        <w:rPr>
          <w:rFonts w:ascii="Times New Roman" w:hAnsi="Times New Roman"/>
          <w:noProof/>
        </w:rPr>
        <w:t>4</w:t>
      </w:r>
      <w:r w:rsidR="000E36C9" w:rsidRPr="007C2F11">
        <w:rPr>
          <w:rFonts w:ascii="Times New Roman" w:hAnsi="Times New Roman"/>
        </w:rPr>
        <w:fldChar w:fldCharType="end"/>
      </w:r>
      <w:r w:rsidR="000E36C9" w:rsidRPr="007C2F11">
        <w:rPr>
          <w:rFonts w:ascii="Times New Roman" w:hAnsi="Times New Roman"/>
        </w:rPr>
        <w:t>, the DFT precoder size</w:t>
      </w:r>
      <w:r w:rsidR="008D6CED" w:rsidRPr="007C2F11">
        <w:rPr>
          <w:rFonts w:ascii="Times New Roman" w:hAnsi="Times New Roman"/>
        </w:rPr>
        <w:t xml:space="preserve"> for NR-U at 60 GHz</w:t>
      </w:r>
      <w:r w:rsidR="000E36C9" w:rsidRPr="007C2F11">
        <w:rPr>
          <w:rFonts w:ascii="Times New Roman" w:hAnsi="Times New Roman"/>
        </w:rPr>
        <w:t xml:space="preserve"> may be set to maximum available</w:t>
      </w:r>
      <w:r w:rsidR="00B90460" w:rsidRPr="007C2F11">
        <w:rPr>
          <w:rFonts w:ascii="Times New Roman" w:hAnsi="Times New Roman"/>
        </w:rPr>
        <w:t xml:space="preserve"> </w:t>
      </w:r>
      <w:r w:rsidR="008D6CED" w:rsidRPr="007C2F11">
        <w:rPr>
          <w:rFonts w:ascii="Times New Roman" w:hAnsi="Times New Roman"/>
        </w:rPr>
        <w:t>size</w:t>
      </w:r>
      <w:r w:rsidR="00B90460" w:rsidRPr="007C2F11">
        <w:rPr>
          <w:rFonts w:ascii="Times New Roman" w:hAnsi="Times New Roman"/>
        </w:rPr>
        <w:t xml:space="preserve">, i.e., </w:t>
      </w:r>
      <m:oMath>
        <m:func>
          <m:funcPr>
            <m:ctrlPr>
              <w:rPr>
                <w:rFonts w:ascii="Cambria Math" w:hAnsi="Cambria Math"/>
                <w:i/>
              </w:rPr>
            </m:ctrlPr>
          </m:funcPr>
          <m:fName>
            <m:r>
              <w:rPr>
                <w:rFonts w:ascii="Cambria Math" w:hAnsi="Cambria Math"/>
              </w:rPr>
              <m:t>M</m:t>
            </m:r>
            <m:r>
              <m:rPr>
                <m:sty m:val="p"/>
              </m:rPr>
              <w:rPr>
                <w:rFonts w:ascii="Cambria Math" w:hAnsi="Cambria Math"/>
              </w:rPr>
              <m:t>=max</m:t>
            </m:r>
          </m:fName>
          <m:e>
            <m:d>
              <m:dPr>
                <m:ctrlPr>
                  <w:rPr>
                    <w:rFonts w:ascii="Cambria Math" w:hAnsi="Cambria Math"/>
                    <w:i/>
                  </w:rPr>
                </m:ctrlPr>
              </m:dPr>
              <m:e>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e>
            </m:d>
          </m:e>
        </m:func>
        <m:r>
          <w:rPr>
            <w:rFonts w:ascii="Cambria Math" w:hAnsi="Cambria Math"/>
          </w:rPr>
          <m:t xml:space="preserve">≤12×# </m:t>
        </m:r>
        <m:r>
          <m:rPr>
            <m:sty m:val="p"/>
          </m:rPr>
          <w:rPr>
            <w:rFonts w:ascii="Cambria Math" w:hAnsi="Cambria Math"/>
          </w:rPr>
          <m:t>of RBs</m:t>
        </m:r>
      </m:oMath>
      <w:r w:rsidR="004666F5" w:rsidRPr="007C2F11">
        <w:rPr>
          <w:rFonts w:ascii="Times New Roman" w:hAnsi="Times New Roman"/>
        </w:rPr>
        <w:t>.</w:t>
      </w:r>
    </w:p>
    <w:p w14:paraId="6FE8A009" w14:textId="05FECA80" w:rsidR="005623E7" w:rsidRPr="007C2F11" w:rsidRDefault="005623E7" w:rsidP="005623E7">
      <w:pPr>
        <w:pStyle w:val="Caption"/>
        <w:rPr>
          <w:rFonts w:ascii="Times New Roman" w:hAnsi="Times New Roman"/>
        </w:rPr>
      </w:pPr>
      <w:bookmarkStart w:id="12" w:name="_Ref505331656"/>
      <w:r w:rsidRPr="007C2F11">
        <w:rPr>
          <w:rFonts w:ascii="Times New Roman" w:hAnsi="Times New Roman"/>
        </w:rPr>
        <w:t xml:space="preserve">Table </w:t>
      </w:r>
      <w:r w:rsidR="003864FE" w:rsidRPr="007C2F11">
        <w:rPr>
          <w:rFonts w:ascii="Times New Roman" w:hAnsi="Times New Roman"/>
        </w:rPr>
        <w:fldChar w:fldCharType="begin"/>
      </w:r>
      <w:r w:rsidR="003864FE" w:rsidRPr="007C2F11">
        <w:rPr>
          <w:rFonts w:ascii="Times New Roman" w:hAnsi="Times New Roman"/>
        </w:rPr>
        <w:instrText xml:space="preserve"> SEQ Table \* ARABIC </w:instrText>
      </w:r>
      <w:r w:rsidR="003864FE" w:rsidRPr="007C2F11">
        <w:rPr>
          <w:rFonts w:ascii="Times New Roman" w:hAnsi="Times New Roman"/>
        </w:rPr>
        <w:fldChar w:fldCharType="separate"/>
      </w:r>
      <w:r w:rsidR="00DF6727">
        <w:rPr>
          <w:rFonts w:ascii="Times New Roman" w:hAnsi="Times New Roman"/>
          <w:noProof/>
        </w:rPr>
        <w:t>4</w:t>
      </w:r>
      <w:r w:rsidR="003864FE" w:rsidRPr="007C2F11">
        <w:rPr>
          <w:rFonts w:ascii="Times New Roman" w:hAnsi="Times New Roman"/>
          <w:noProof/>
        </w:rPr>
        <w:fldChar w:fldCharType="end"/>
      </w:r>
      <w:bookmarkEnd w:id="12"/>
      <w:r w:rsidRPr="007C2F11">
        <w:rPr>
          <w:rFonts w:ascii="Times New Roman" w:hAnsi="Times New Roman"/>
        </w:rPr>
        <w:t xml:space="preserve"> Possible numerology options for NR-U at 60 GHz band</w:t>
      </w:r>
    </w:p>
    <w:tbl>
      <w:tblPr>
        <w:tblStyle w:val="TableGrid"/>
        <w:tblW w:w="5000" w:type="pct"/>
        <w:tblLook w:val="04A0" w:firstRow="1" w:lastRow="0" w:firstColumn="1" w:lastColumn="0" w:noHBand="0" w:noVBand="1"/>
      </w:tblPr>
      <w:tblGrid>
        <w:gridCol w:w="1183"/>
        <w:gridCol w:w="1035"/>
        <w:gridCol w:w="1583"/>
        <w:gridCol w:w="616"/>
        <w:gridCol w:w="1872"/>
        <w:gridCol w:w="1495"/>
        <w:gridCol w:w="1182"/>
        <w:gridCol w:w="663"/>
      </w:tblGrid>
      <w:tr w:rsidR="000E36C9" w:rsidRPr="007C2F11" w14:paraId="74559138" w14:textId="77777777" w:rsidTr="00AC3BA6">
        <w:trPr>
          <w:trHeight w:val="292"/>
        </w:trPr>
        <w:tc>
          <w:tcPr>
            <w:tcW w:w="593" w:type="pct"/>
            <w:vAlign w:val="center"/>
          </w:tcPr>
          <w:p w14:paraId="4A506398" w14:textId="77777777" w:rsidR="005623E7" w:rsidRPr="007C2F11" w:rsidRDefault="005623E7" w:rsidP="00A921C1">
            <w:pPr>
              <w:jc w:val="center"/>
              <w:rPr>
                <w:rFonts w:ascii="Times New Roman" w:eastAsia="Cambria" w:hAnsi="Times New Roman"/>
              </w:rPr>
            </w:pPr>
          </w:p>
        </w:tc>
        <w:tc>
          <w:tcPr>
            <w:tcW w:w="558" w:type="pct"/>
          </w:tcPr>
          <w:p w14:paraId="09098E78" w14:textId="77777777" w:rsidR="005623E7" w:rsidRPr="007C2F11" w:rsidRDefault="005623E7" w:rsidP="00A921C1">
            <w:pPr>
              <w:jc w:val="center"/>
              <w:rPr>
                <w:rFonts w:ascii="Times New Roman" w:hAnsi="Times New Roman"/>
              </w:rPr>
            </w:pPr>
            <m:oMath>
              <m:r>
                <m:rPr>
                  <m:sty m:val="p"/>
                </m:rPr>
                <w:rPr>
                  <w:rFonts w:ascii="Cambria Math" w:hAnsi="Cambria Math"/>
                </w:rPr>
                <m:t>Δ</m:t>
              </m:r>
              <m:r>
                <w:rPr>
                  <w:rFonts w:ascii="Cambria Math" w:hAnsi="Cambria Math"/>
                </w:rPr>
                <m:t>f</m:t>
              </m:r>
            </m:oMath>
            <w:r w:rsidRPr="007C2F11">
              <w:rPr>
                <w:rFonts w:ascii="Times New Roman" w:hAnsi="Times New Roman"/>
              </w:rPr>
              <w:t xml:space="preserve"> [kHz]</w:t>
            </w:r>
          </w:p>
        </w:tc>
        <w:tc>
          <w:tcPr>
            <w:tcW w:w="843" w:type="pct"/>
          </w:tcPr>
          <w:p w14:paraId="4EAB59AD" w14:textId="77777777" w:rsidR="005623E7" w:rsidRPr="007C2F11" w:rsidRDefault="005623E7" w:rsidP="00A921C1">
            <w:pPr>
              <w:jc w:val="center"/>
              <w:rPr>
                <w:rFonts w:ascii="Times New Roman" w:hAnsi="Times New Roman"/>
              </w:rPr>
            </w:pPr>
            <m:oMathPara>
              <m:oMath>
                <m:r>
                  <w:rPr>
                    <w:rFonts w:ascii="Cambria Math" w:hAnsi="Cambria Math"/>
                  </w:rPr>
                  <m:t>M</m:t>
                </m:r>
              </m:oMath>
            </m:oMathPara>
          </w:p>
        </w:tc>
        <w:tc>
          <w:tcPr>
            <w:tcW w:w="312" w:type="pct"/>
          </w:tcPr>
          <w:p w14:paraId="1E9C11A6" w14:textId="77777777" w:rsidR="005623E7" w:rsidRPr="007C2F11" w:rsidRDefault="005623E7" w:rsidP="00A921C1">
            <w:pPr>
              <w:jc w:val="center"/>
              <w:rPr>
                <w:rFonts w:ascii="Times New Roman" w:hAnsi="Times New Roman"/>
              </w:rPr>
            </w:pPr>
            <m:oMathPara>
              <m:oMath>
                <m:r>
                  <w:rPr>
                    <w:rFonts w:ascii="Cambria Math" w:hAnsi="Cambria Math"/>
                  </w:rPr>
                  <m:t>N</m:t>
                </m:r>
              </m:oMath>
            </m:oMathPara>
          </w:p>
        </w:tc>
        <w:tc>
          <w:tcPr>
            <w:tcW w:w="939" w:type="pct"/>
          </w:tcPr>
          <w:p w14:paraId="645DD1F0" w14:textId="77777777" w:rsidR="005623E7" w:rsidRPr="007C2F11" w:rsidRDefault="00DB2E10" w:rsidP="00A921C1">
            <w:pPr>
              <w:jc w:val="center"/>
              <w:rPr>
                <w:rFonts w:ascii="Times New Roman" w:hAnsi="Times New Roman"/>
              </w:rPr>
            </w:pP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005623E7" w:rsidRPr="007C2F11">
              <w:rPr>
                <w:rFonts w:ascii="Times New Roman" w:hAnsi="Times New Roman"/>
              </w:rPr>
              <w:t xml:space="preserve"> [kHz]</w:t>
            </w:r>
          </w:p>
        </w:tc>
        <w:tc>
          <w:tcPr>
            <w:tcW w:w="797" w:type="pct"/>
          </w:tcPr>
          <w:p w14:paraId="7E4BCCB6" w14:textId="77777777" w:rsidR="005623E7" w:rsidRPr="007C2F11" w:rsidRDefault="005623E7" w:rsidP="00A921C1">
            <w:pPr>
              <w:jc w:val="center"/>
              <w:rPr>
                <w:rFonts w:ascii="Times New Roman" w:eastAsia="Cambria" w:hAnsi="Times New Roman"/>
              </w:rPr>
            </w:pPr>
            <w:r w:rsidRPr="007C2F11">
              <w:rPr>
                <w:rFonts w:ascii="Times New Roman" w:eastAsia="Cambria" w:hAnsi="Times New Roman"/>
              </w:rPr>
              <w:t># of guard tones on edge</w:t>
            </w:r>
          </w:p>
        </w:tc>
        <w:tc>
          <w:tcPr>
            <w:tcW w:w="593" w:type="pct"/>
          </w:tcPr>
          <w:p w14:paraId="3CF94ADE" w14:textId="77777777" w:rsidR="005623E7" w:rsidRPr="007C2F11" w:rsidRDefault="005623E7" w:rsidP="00A921C1">
            <w:pPr>
              <w:jc w:val="center"/>
              <w:rPr>
                <w:rFonts w:ascii="Times New Roman" w:eastAsia="Cambria" w:hAnsi="Times New Roman"/>
              </w:rPr>
            </w:pPr>
            <w:r w:rsidRPr="007C2F11">
              <w:rPr>
                <w:rFonts w:ascii="Times New Roman" w:eastAsia="Cambria" w:hAnsi="Times New Roman"/>
              </w:rPr>
              <w:t>Bandwidth</w:t>
            </w:r>
          </w:p>
        </w:tc>
        <w:tc>
          <w:tcPr>
            <w:tcW w:w="366" w:type="pct"/>
          </w:tcPr>
          <w:p w14:paraId="42B9FE17" w14:textId="77777777" w:rsidR="005623E7" w:rsidRPr="007C2F11" w:rsidRDefault="005623E7" w:rsidP="00A921C1">
            <w:pPr>
              <w:jc w:val="center"/>
              <w:rPr>
                <w:rFonts w:ascii="Times New Roman" w:eastAsia="Cambria" w:hAnsi="Times New Roman"/>
              </w:rPr>
            </w:pPr>
            <w:r w:rsidRPr="007C2F11">
              <w:rPr>
                <w:rFonts w:ascii="Times New Roman" w:hAnsi="Times New Roman"/>
              </w:rPr>
              <w:t># of RBs</w:t>
            </w:r>
          </w:p>
        </w:tc>
      </w:tr>
      <w:tr w:rsidR="000E36C9" w:rsidRPr="007C2F11" w14:paraId="73F31836" w14:textId="77777777" w:rsidTr="00AC3BA6">
        <w:trPr>
          <w:trHeight w:val="292"/>
        </w:trPr>
        <w:tc>
          <w:tcPr>
            <w:tcW w:w="593" w:type="pct"/>
            <w:vMerge w:val="restart"/>
            <w:vAlign w:val="center"/>
          </w:tcPr>
          <w:p w14:paraId="11B0FB8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Existing numerology</w:t>
            </w:r>
          </w:p>
          <w:p w14:paraId="4DADDFA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(R15)</w:t>
            </w:r>
          </w:p>
        </w:tc>
        <w:tc>
          <w:tcPr>
            <w:tcW w:w="558" w:type="pct"/>
          </w:tcPr>
          <w:p w14:paraId="2268F3D0"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15</w:t>
            </w:r>
          </w:p>
        </w:tc>
        <w:tc>
          <w:tcPr>
            <w:tcW w:w="843" w:type="pct"/>
          </w:tcPr>
          <w:p w14:paraId="2F5E419D" w14:textId="6224D8B0"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4E07EFB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184047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2=61440</w:t>
            </w:r>
          </w:p>
        </w:tc>
        <w:tc>
          <w:tcPr>
            <w:tcW w:w="797" w:type="pct"/>
          </w:tcPr>
          <w:p w14:paraId="60AD1469"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6AF4FAA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49500</w:t>
            </w:r>
          </w:p>
        </w:tc>
        <w:tc>
          <w:tcPr>
            <w:tcW w:w="366" w:type="pct"/>
          </w:tcPr>
          <w:p w14:paraId="5340B1D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52EC898C" w14:textId="77777777" w:rsidTr="00AC3BA6">
        <w:trPr>
          <w:trHeight w:val="282"/>
        </w:trPr>
        <w:tc>
          <w:tcPr>
            <w:tcW w:w="593" w:type="pct"/>
            <w:vMerge/>
            <w:vAlign w:val="center"/>
          </w:tcPr>
          <w:p w14:paraId="4FF4B5AB" w14:textId="77777777" w:rsidR="000E36C9" w:rsidRPr="007C2F11" w:rsidRDefault="000E36C9" w:rsidP="000E36C9">
            <w:pPr>
              <w:spacing w:line="240" w:lineRule="auto"/>
              <w:jc w:val="center"/>
              <w:rPr>
                <w:rFonts w:ascii="Times New Roman" w:hAnsi="Times New Roman"/>
                <w:sz w:val="20"/>
              </w:rPr>
            </w:pPr>
          </w:p>
        </w:tc>
        <w:tc>
          <w:tcPr>
            <w:tcW w:w="558" w:type="pct"/>
          </w:tcPr>
          <w:p w14:paraId="79EA4A3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w:t>
            </w:r>
          </w:p>
        </w:tc>
        <w:tc>
          <w:tcPr>
            <w:tcW w:w="843" w:type="pct"/>
          </w:tcPr>
          <w:p w14:paraId="2C2F26A8" w14:textId="360F27EA"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27EAD7DF"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77683B82"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4=122880</w:t>
            </w:r>
          </w:p>
        </w:tc>
        <w:tc>
          <w:tcPr>
            <w:tcW w:w="797" w:type="pct"/>
          </w:tcPr>
          <w:p w14:paraId="74BFDE9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7FCB2423"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99000</w:t>
            </w:r>
          </w:p>
        </w:tc>
        <w:tc>
          <w:tcPr>
            <w:tcW w:w="366" w:type="pct"/>
          </w:tcPr>
          <w:p w14:paraId="2F365877"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13410B60" w14:textId="77777777" w:rsidTr="00AC3BA6">
        <w:trPr>
          <w:trHeight w:val="292"/>
        </w:trPr>
        <w:tc>
          <w:tcPr>
            <w:tcW w:w="593" w:type="pct"/>
            <w:vMerge/>
            <w:vAlign w:val="center"/>
          </w:tcPr>
          <w:p w14:paraId="5765A22A" w14:textId="77777777" w:rsidR="000E36C9" w:rsidRPr="007C2F11" w:rsidRDefault="000E36C9" w:rsidP="000E36C9">
            <w:pPr>
              <w:spacing w:line="240" w:lineRule="auto"/>
              <w:jc w:val="center"/>
              <w:rPr>
                <w:rFonts w:ascii="Times New Roman" w:hAnsi="Times New Roman"/>
                <w:sz w:val="20"/>
              </w:rPr>
            </w:pPr>
          </w:p>
        </w:tc>
        <w:tc>
          <w:tcPr>
            <w:tcW w:w="558" w:type="pct"/>
          </w:tcPr>
          <w:p w14:paraId="710B0B1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60</w:t>
            </w:r>
          </w:p>
        </w:tc>
        <w:tc>
          <w:tcPr>
            <w:tcW w:w="843" w:type="pct"/>
          </w:tcPr>
          <w:p w14:paraId="4FB51F10" w14:textId="4FF41AAE"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72757B28"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0029F4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8=245760</w:t>
            </w:r>
          </w:p>
        </w:tc>
        <w:tc>
          <w:tcPr>
            <w:tcW w:w="797" w:type="pct"/>
          </w:tcPr>
          <w:p w14:paraId="1FA51015"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1A66AC54"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198000</w:t>
            </w:r>
          </w:p>
        </w:tc>
        <w:tc>
          <w:tcPr>
            <w:tcW w:w="366" w:type="pct"/>
          </w:tcPr>
          <w:p w14:paraId="6FEDDCEB"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7449FDE5" w14:textId="77777777" w:rsidTr="00AC3BA6">
        <w:trPr>
          <w:trHeight w:val="282"/>
        </w:trPr>
        <w:tc>
          <w:tcPr>
            <w:tcW w:w="593" w:type="pct"/>
            <w:vMerge/>
            <w:vAlign w:val="center"/>
          </w:tcPr>
          <w:p w14:paraId="415E19D9" w14:textId="77777777" w:rsidR="000E36C9" w:rsidRPr="007C2F11" w:rsidRDefault="000E36C9" w:rsidP="000E36C9">
            <w:pPr>
              <w:spacing w:line="240" w:lineRule="auto"/>
              <w:jc w:val="center"/>
              <w:rPr>
                <w:rFonts w:ascii="Times New Roman" w:hAnsi="Times New Roman"/>
                <w:sz w:val="20"/>
              </w:rPr>
            </w:pPr>
          </w:p>
        </w:tc>
        <w:tc>
          <w:tcPr>
            <w:tcW w:w="558" w:type="pct"/>
          </w:tcPr>
          <w:p w14:paraId="5212679B"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120</w:t>
            </w:r>
          </w:p>
        </w:tc>
        <w:tc>
          <w:tcPr>
            <w:tcW w:w="843" w:type="pct"/>
          </w:tcPr>
          <w:p w14:paraId="271D93FB" w14:textId="2471B96E" w:rsidR="000E36C9" w:rsidRPr="007C2F11" w:rsidRDefault="000E36C9" w:rsidP="000E36C9">
            <w:pPr>
              <w:spacing w:line="240" w:lineRule="auto"/>
              <w:jc w:val="center"/>
              <w:rPr>
                <w:rFonts w:ascii="Times New Roman" w:hAnsi="Times New Roman"/>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34C2C28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2EAD6D5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16=491520</w:t>
            </w:r>
          </w:p>
        </w:tc>
        <w:tc>
          <w:tcPr>
            <w:tcW w:w="797" w:type="pct"/>
          </w:tcPr>
          <w:p w14:paraId="4E477FB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27FB474E"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396000</w:t>
            </w:r>
          </w:p>
        </w:tc>
        <w:tc>
          <w:tcPr>
            <w:tcW w:w="366" w:type="pct"/>
          </w:tcPr>
          <w:p w14:paraId="6DEB3B2C"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275</w:t>
            </w:r>
          </w:p>
        </w:tc>
      </w:tr>
      <w:tr w:rsidR="000E36C9" w:rsidRPr="007C2F11" w14:paraId="592EB640" w14:textId="77777777" w:rsidTr="00AC3BA6">
        <w:trPr>
          <w:trHeight w:val="282"/>
        </w:trPr>
        <w:tc>
          <w:tcPr>
            <w:tcW w:w="593" w:type="pct"/>
            <w:vMerge/>
            <w:vAlign w:val="center"/>
          </w:tcPr>
          <w:p w14:paraId="559E1E38" w14:textId="77777777" w:rsidR="000E36C9" w:rsidRPr="007C2F11" w:rsidRDefault="000E36C9" w:rsidP="000E36C9">
            <w:pPr>
              <w:spacing w:line="240" w:lineRule="auto"/>
              <w:jc w:val="center"/>
              <w:rPr>
                <w:rFonts w:ascii="Times New Roman" w:hAnsi="Times New Roman"/>
                <w:sz w:val="20"/>
              </w:rPr>
            </w:pPr>
          </w:p>
        </w:tc>
        <w:tc>
          <w:tcPr>
            <w:tcW w:w="558" w:type="pct"/>
          </w:tcPr>
          <w:p w14:paraId="2DFA3711"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240</w:t>
            </w:r>
          </w:p>
        </w:tc>
        <w:tc>
          <w:tcPr>
            <w:tcW w:w="843" w:type="pct"/>
          </w:tcPr>
          <w:p w14:paraId="731F5027" w14:textId="65CA14C0" w:rsidR="000E36C9" w:rsidRPr="007C2F11" w:rsidRDefault="000E36C9" w:rsidP="000E36C9">
            <w:pPr>
              <w:spacing w:line="240" w:lineRule="auto"/>
              <w:jc w:val="center"/>
              <w:rPr>
                <w:rFonts w:ascii="Times New Roman" w:eastAsia="Cambria" w:hAnsi="Times New Roman"/>
                <w:iCs/>
                <w:sz w:val="20"/>
              </w:rPr>
            </w:pPr>
            <m:oMathPara>
              <m:oMath>
                <m:r>
                  <w:rPr>
                    <w:rFonts w:ascii="Cambria Math" w:hAnsi="Cambria Math"/>
                  </w:rPr>
                  <m:t>12×</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α</m:t>
                        </m:r>
                      </m:e>
                      <m:sub>
                        <m:r>
                          <w:rPr>
                            <w:rFonts w:ascii="Cambria Math" w:hAnsi="Cambria Math"/>
                          </w:rPr>
                          <m:t>2</m:t>
                        </m:r>
                      </m:sub>
                    </m:sSub>
                  </m:sup>
                </m:sSup>
                <m:sSup>
                  <m:sSupPr>
                    <m:ctrlPr>
                      <w:rPr>
                        <w:rFonts w:ascii="Cambria Math" w:hAnsi="Cambria Math"/>
                        <w:i/>
                        <w:iCs/>
                      </w:rPr>
                    </m:ctrlPr>
                  </m:sSupPr>
                  <m:e>
                    <m:r>
                      <w:rPr>
                        <w:rFonts w:ascii="Cambria Math" w:hAnsi="Cambria Math"/>
                      </w:rPr>
                      <m:t>3</m:t>
                    </m:r>
                  </m:e>
                  <m:sup>
                    <m:sSub>
                      <m:sSubPr>
                        <m:ctrlPr>
                          <w:rPr>
                            <w:rFonts w:ascii="Cambria Math" w:hAnsi="Cambria Math"/>
                            <w:i/>
                            <w:iCs/>
                          </w:rPr>
                        </m:ctrlPr>
                      </m:sSubPr>
                      <m:e>
                        <m:r>
                          <w:rPr>
                            <w:rFonts w:ascii="Cambria Math" w:hAnsi="Cambria Math"/>
                          </w:rPr>
                          <m:t>α</m:t>
                        </m:r>
                      </m:e>
                      <m:sub>
                        <m:r>
                          <w:rPr>
                            <w:rFonts w:ascii="Cambria Math" w:hAnsi="Cambria Math"/>
                          </w:rPr>
                          <m:t>3</m:t>
                        </m:r>
                      </m:sub>
                    </m:sSub>
                  </m:sup>
                </m:sSup>
                <m:sSup>
                  <m:sSupPr>
                    <m:ctrlPr>
                      <w:rPr>
                        <w:rFonts w:ascii="Cambria Math" w:hAnsi="Cambria Math"/>
                        <w:i/>
                        <w:iCs/>
                      </w:rPr>
                    </m:ctrlPr>
                  </m:sSupPr>
                  <m:e>
                    <m:r>
                      <w:rPr>
                        <w:rFonts w:ascii="Cambria Math" w:hAnsi="Cambria Math"/>
                      </w:rPr>
                      <m:t>5</m:t>
                    </m:r>
                  </m:e>
                  <m:sup>
                    <m:sSub>
                      <m:sSubPr>
                        <m:ctrlPr>
                          <w:rPr>
                            <w:rFonts w:ascii="Cambria Math" w:hAnsi="Cambria Math"/>
                            <w:i/>
                            <w:iCs/>
                          </w:rPr>
                        </m:ctrlPr>
                      </m:sSubPr>
                      <m:e>
                        <m:r>
                          <w:rPr>
                            <w:rFonts w:ascii="Cambria Math" w:hAnsi="Cambria Math"/>
                          </w:rPr>
                          <m:t>α</m:t>
                        </m:r>
                      </m:e>
                      <m:sub>
                        <m:r>
                          <w:rPr>
                            <w:rFonts w:ascii="Cambria Math" w:hAnsi="Cambria Math"/>
                          </w:rPr>
                          <m:t>5</m:t>
                        </m:r>
                      </m:sub>
                    </m:sSub>
                  </m:sup>
                </m:sSup>
              </m:oMath>
            </m:oMathPara>
          </w:p>
        </w:tc>
        <w:tc>
          <w:tcPr>
            <w:tcW w:w="312" w:type="pct"/>
          </w:tcPr>
          <w:p w14:paraId="1352E53A"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6E309BB0"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16=491520</w:t>
            </w:r>
          </w:p>
        </w:tc>
        <w:tc>
          <w:tcPr>
            <w:tcW w:w="797" w:type="pct"/>
          </w:tcPr>
          <w:p w14:paraId="59D1A2ED"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5A643ED4"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397440</w:t>
            </w:r>
          </w:p>
        </w:tc>
        <w:tc>
          <w:tcPr>
            <w:tcW w:w="366" w:type="pct"/>
          </w:tcPr>
          <w:p w14:paraId="52CB37F6" w14:textId="77777777" w:rsidR="000E36C9" w:rsidRPr="007C2F11" w:rsidRDefault="000E36C9" w:rsidP="000E36C9">
            <w:pPr>
              <w:spacing w:line="240" w:lineRule="auto"/>
              <w:jc w:val="center"/>
              <w:rPr>
                <w:rFonts w:ascii="Times New Roman" w:hAnsi="Times New Roman"/>
                <w:sz w:val="20"/>
              </w:rPr>
            </w:pPr>
            <w:r w:rsidRPr="007C2F11">
              <w:rPr>
                <w:rFonts w:ascii="Times New Roman" w:hAnsi="Times New Roman"/>
                <w:sz w:val="20"/>
              </w:rPr>
              <w:t>138</w:t>
            </w:r>
          </w:p>
        </w:tc>
      </w:tr>
      <w:tr w:rsidR="000E36C9" w:rsidRPr="007C2F11" w14:paraId="21393EBC" w14:textId="77777777" w:rsidTr="002F691E">
        <w:trPr>
          <w:trHeight w:val="73"/>
        </w:trPr>
        <w:tc>
          <w:tcPr>
            <w:tcW w:w="593" w:type="pct"/>
            <w:vAlign w:val="center"/>
          </w:tcPr>
          <w:p w14:paraId="7012A5F1" w14:textId="77777777" w:rsidR="005623E7" w:rsidRPr="002F691E" w:rsidRDefault="005623E7" w:rsidP="00A921C1">
            <w:pPr>
              <w:spacing w:line="240" w:lineRule="auto"/>
              <w:jc w:val="center"/>
              <w:rPr>
                <w:rFonts w:ascii="Times New Roman" w:hAnsi="Times New Roman"/>
                <w:sz w:val="14"/>
              </w:rPr>
            </w:pPr>
          </w:p>
        </w:tc>
        <w:tc>
          <w:tcPr>
            <w:tcW w:w="558" w:type="pct"/>
          </w:tcPr>
          <w:p w14:paraId="1674EF96" w14:textId="77777777" w:rsidR="005623E7" w:rsidRPr="002F691E" w:rsidRDefault="005623E7" w:rsidP="00A921C1">
            <w:pPr>
              <w:spacing w:line="240" w:lineRule="auto"/>
              <w:jc w:val="center"/>
              <w:rPr>
                <w:rFonts w:ascii="Times New Roman" w:hAnsi="Times New Roman"/>
                <w:sz w:val="14"/>
              </w:rPr>
            </w:pPr>
          </w:p>
        </w:tc>
        <w:tc>
          <w:tcPr>
            <w:tcW w:w="843" w:type="pct"/>
          </w:tcPr>
          <w:p w14:paraId="1F1809A9" w14:textId="77777777" w:rsidR="005623E7" w:rsidRPr="002F691E" w:rsidRDefault="005623E7" w:rsidP="00A921C1">
            <w:pPr>
              <w:spacing w:line="240" w:lineRule="auto"/>
              <w:jc w:val="center"/>
              <w:rPr>
                <w:rFonts w:ascii="Times New Roman" w:eastAsia="Cambria" w:hAnsi="Times New Roman"/>
                <w:iCs/>
                <w:sz w:val="14"/>
              </w:rPr>
            </w:pPr>
          </w:p>
        </w:tc>
        <w:tc>
          <w:tcPr>
            <w:tcW w:w="312" w:type="pct"/>
          </w:tcPr>
          <w:p w14:paraId="78376CC3" w14:textId="77777777" w:rsidR="005623E7" w:rsidRPr="002F691E" w:rsidRDefault="005623E7" w:rsidP="00A921C1">
            <w:pPr>
              <w:spacing w:line="240" w:lineRule="auto"/>
              <w:jc w:val="center"/>
              <w:rPr>
                <w:rFonts w:ascii="Times New Roman" w:hAnsi="Times New Roman"/>
                <w:sz w:val="14"/>
              </w:rPr>
            </w:pPr>
          </w:p>
        </w:tc>
        <w:tc>
          <w:tcPr>
            <w:tcW w:w="939" w:type="pct"/>
          </w:tcPr>
          <w:p w14:paraId="015462EA" w14:textId="77777777" w:rsidR="005623E7" w:rsidRPr="002F691E" w:rsidRDefault="005623E7" w:rsidP="00A921C1">
            <w:pPr>
              <w:spacing w:line="240" w:lineRule="auto"/>
              <w:jc w:val="center"/>
              <w:rPr>
                <w:rFonts w:ascii="Times New Roman" w:hAnsi="Times New Roman"/>
                <w:sz w:val="14"/>
              </w:rPr>
            </w:pPr>
          </w:p>
        </w:tc>
        <w:tc>
          <w:tcPr>
            <w:tcW w:w="797" w:type="pct"/>
          </w:tcPr>
          <w:p w14:paraId="1D63580B" w14:textId="77777777" w:rsidR="005623E7" w:rsidRPr="002F691E" w:rsidRDefault="005623E7" w:rsidP="00A921C1">
            <w:pPr>
              <w:spacing w:line="240" w:lineRule="auto"/>
              <w:jc w:val="center"/>
              <w:rPr>
                <w:rFonts w:ascii="Times New Roman" w:hAnsi="Times New Roman"/>
                <w:sz w:val="14"/>
              </w:rPr>
            </w:pPr>
          </w:p>
        </w:tc>
        <w:tc>
          <w:tcPr>
            <w:tcW w:w="593" w:type="pct"/>
          </w:tcPr>
          <w:p w14:paraId="073557D8" w14:textId="77777777" w:rsidR="005623E7" w:rsidRPr="002F691E" w:rsidRDefault="005623E7" w:rsidP="00A921C1">
            <w:pPr>
              <w:spacing w:line="240" w:lineRule="auto"/>
              <w:jc w:val="center"/>
              <w:rPr>
                <w:rFonts w:ascii="Times New Roman" w:hAnsi="Times New Roman"/>
                <w:sz w:val="14"/>
              </w:rPr>
            </w:pPr>
          </w:p>
        </w:tc>
        <w:tc>
          <w:tcPr>
            <w:tcW w:w="366" w:type="pct"/>
          </w:tcPr>
          <w:p w14:paraId="2477C124" w14:textId="77777777" w:rsidR="005623E7" w:rsidRPr="002F691E" w:rsidRDefault="005623E7" w:rsidP="00A921C1">
            <w:pPr>
              <w:spacing w:line="240" w:lineRule="auto"/>
              <w:jc w:val="center"/>
              <w:rPr>
                <w:rFonts w:ascii="Times New Roman" w:hAnsi="Times New Roman"/>
                <w:sz w:val="14"/>
              </w:rPr>
            </w:pPr>
          </w:p>
        </w:tc>
      </w:tr>
      <w:tr w:rsidR="00B90460" w:rsidRPr="007C2F11" w14:paraId="59D0B790" w14:textId="77777777" w:rsidTr="00AC3BA6">
        <w:trPr>
          <w:trHeight w:val="194"/>
        </w:trPr>
        <w:tc>
          <w:tcPr>
            <w:tcW w:w="593" w:type="pct"/>
            <w:vAlign w:val="center"/>
          </w:tcPr>
          <w:p w14:paraId="2C287A6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1</w:t>
            </w:r>
          </w:p>
        </w:tc>
        <w:tc>
          <w:tcPr>
            <w:tcW w:w="558" w:type="pct"/>
          </w:tcPr>
          <w:p w14:paraId="27ED1AF9"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960</w:t>
            </w:r>
          </w:p>
        </w:tc>
        <w:tc>
          <w:tcPr>
            <w:tcW w:w="843" w:type="pct"/>
          </w:tcPr>
          <w:p w14:paraId="4E309836" w14:textId="37198C3F"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12×64</m:t>
                </m:r>
              </m:oMath>
            </m:oMathPara>
          </w:p>
        </w:tc>
        <w:tc>
          <w:tcPr>
            <w:tcW w:w="312" w:type="pct"/>
          </w:tcPr>
          <w:p w14:paraId="394C385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1024</w:t>
            </w:r>
          </w:p>
        </w:tc>
        <w:tc>
          <w:tcPr>
            <w:tcW w:w="939" w:type="pct"/>
          </w:tcPr>
          <w:p w14:paraId="3C19D578"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461F2619"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98</w:t>
            </w:r>
          </w:p>
        </w:tc>
        <w:tc>
          <w:tcPr>
            <w:tcW w:w="593" w:type="pct"/>
          </w:tcPr>
          <w:p w14:paraId="34056E31" w14:textId="6A261DA8" w:rsidR="00B90460" w:rsidRPr="007C2F11" w:rsidRDefault="00E954AD" w:rsidP="00B90460">
            <w:pPr>
              <w:spacing w:line="240" w:lineRule="auto"/>
              <w:jc w:val="center"/>
              <w:rPr>
                <w:rFonts w:ascii="Times New Roman" w:hAnsi="Times New Roman"/>
                <w:sz w:val="20"/>
              </w:rPr>
            </w:pPr>
            <w:r w:rsidRPr="007C2F11">
              <w:rPr>
                <w:rFonts w:ascii="Times New Roman" w:hAnsi="Times New Roman"/>
                <w:sz w:val="20"/>
              </w:rPr>
              <w:t>737280</w:t>
            </w:r>
          </w:p>
        </w:tc>
        <w:tc>
          <w:tcPr>
            <w:tcW w:w="366" w:type="pct"/>
          </w:tcPr>
          <w:p w14:paraId="4F6110D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69</w:t>
            </w:r>
          </w:p>
        </w:tc>
      </w:tr>
      <w:tr w:rsidR="00B90460" w:rsidRPr="007C2F11" w14:paraId="5C83873C" w14:textId="77777777" w:rsidTr="00AC3BA6">
        <w:trPr>
          <w:trHeight w:val="282"/>
        </w:trPr>
        <w:tc>
          <w:tcPr>
            <w:tcW w:w="593" w:type="pct"/>
            <w:vAlign w:val="center"/>
          </w:tcPr>
          <w:p w14:paraId="371F01E1"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2</w:t>
            </w:r>
          </w:p>
        </w:tc>
        <w:tc>
          <w:tcPr>
            <w:tcW w:w="558" w:type="pct"/>
          </w:tcPr>
          <w:p w14:paraId="3B97E42A"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1920</w:t>
            </w:r>
          </w:p>
        </w:tc>
        <w:tc>
          <w:tcPr>
            <w:tcW w:w="843" w:type="pct"/>
          </w:tcPr>
          <w:p w14:paraId="4D18E76A" w14:textId="4B6964B3"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12×64</m:t>
                </m:r>
              </m:oMath>
            </m:oMathPara>
          </w:p>
        </w:tc>
        <w:tc>
          <w:tcPr>
            <w:tcW w:w="312" w:type="pct"/>
          </w:tcPr>
          <w:p w14:paraId="4F72A446"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1024</w:t>
            </w:r>
          </w:p>
        </w:tc>
        <w:tc>
          <w:tcPr>
            <w:tcW w:w="939" w:type="pct"/>
          </w:tcPr>
          <w:p w14:paraId="7C14F84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4B86B13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98</w:t>
            </w:r>
          </w:p>
        </w:tc>
        <w:tc>
          <w:tcPr>
            <w:tcW w:w="593" w:type="pct"/>
          </w:tcPr>
          <w:p w14:paraId="094A3007" w14:textId="2548F6E7" w:rsidR="00B90460" w:rsidRPr="007C2F11" w:rsidRDefault="00E954AD" w:rsidP="00B90460">
            <w:pPr>
              <w:spacing w:line="240" w:lineRule="auto"/>
              <w:jc w:val="center"/>
              <w:rPr>
                <w:rFonts w:ascii="Times New Roman" w:hAnsi="Times New Roman"/>
                <w:sz w:val="20"/>
              </w:rPr>
            </w:pPr>
            <w:r w:rsidRPr="007C2F11">
              <w:rPr>
                <w:rFonts w:ascii="Times New Roman" w:hAnsi="Times New Roman"/>
                <w:color w:val="000000"/>
                <w:sz w:val="20"/>
              </w:rPr>
              <w:t>1474560</w:t>
            </w:r>
          </w:p>
        </w:tc>
        <w:tc>
          <w:tcPr>
            <w:tcW w:w="366" w:type="pct"/>
          </w:tcPr>
          <w:p w14:paraId="7E213F3A"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69</w:t>
            </w:r>
          </w:p>
        </w:tc>
      </w:tr>
      <w:tr w:rsidR="00B90460" w:rsidRPr="007C2F11" w14:paraId="6053AE3A" w14:textId="77777777" w:rsidTr="00AC3BA6">
        <w:trPr>
          <w:trHeight w:val="282"/>
        </w:trPr>
        <w:tc>
          <w:tcPr>
            <w:tcW w:w="593" w:type="pct"/>
            <w:vAlign w:val="center"/>
          </w:tcPr>
          <w:p w14:paraId="3CE7E9A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3</w:t>
            </w:r>
          </w:p>
        </w:tc>
        <w:tc>
          <w:tcPr>
            <w:tcW w:w="558" w:type="pct"/>
          </w:tcPr>
          <w:p w14:paraId="27FC8CB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480</w:t>
            </w:r>
          </w:p>
        </w:tc>
        <w:tc>
          <w:tcPr>
            <w:tcW w:w="843" w:type="pct"/>
          </w:tcPr>
          <w:p w14:paraId="1EAFB794" w14:textId="019C04F9"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12×135</m:t>
                </m:r>
              </m:oMath>
            </m:oMathPara>
          </w:p>
        </w:tc>
        <w:tc>
          <w:tcPr>
            <w:tcW w:w="312" w:type="pct"/>
          </w:tcPr>
          <w:p w14:paraId="562273D8"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02C2FF76"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0DCF0B1E"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5AEA28AF" w14:textId="597771DD" w:rsidR="00B90460" w:rsidRPr="007C2F11" w:rsidRDefault="00E954AD" w:rsidP="00B90460">
            <w:pPr>
              <w:spacing w:line="240" w:lineRule="auto"/>
              <w:jc w:val="center"/>
              <w:rPr>
                <w:rFonts w:ascii="Times New Roman" w:hAnsi="Times New Roman"/>
                <w:sz w:val="20"/>
              </w:rPr>
            </w:pPr>
            <w:r w:rsidRPr="007C2F11">
              <w:rPr>
                <w:rFonts w:ascii="Times New Roman" w:hAnsi="Times New Roman"/>
                <w:sz w:val="20"/>
              </w:rPr>
              <w:t>777600</w:t>
            </w:r>
          </w:p>
        </w:tc>
        <w:tc>
          <w:tcPr>
            <w:tcW w:w="366" w:type="pct"/>
          </w:tcPr>
          <w:p w14:paraId="6427A78D"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138</w:t>
            </w:r>
          </w:p>
        </w:tc>
      </w:tr>
      <w:tr w:rsidR="00B90460" w:rsidRPr="007C2F11" w14:paraId="64D8DA2D" w14:textId="77777777" w:rsidTr="00AC3BA6">
        <w:trPr>
          <w:trHeight w:val="282"/>
        </w:trPr>
        <w:tc>
          <w:tcPr>
            <w:tcW w:w="593" w:type="pct"/>
            <w:vAlign w:val="center"/>
          </w:tcPr>
          <w:p w14:paraId="054FD76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4</w:t>
            </w:r>
          </w:p>
        </w:tc>
        <w:tc>
          <w:tcPr>
            <w:tcW w:w="558" w:type="pct"/>
          </w:tcPr>
          <w:p w14:paraId="6306D58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960</w:t>
            </w:r>
          </w:p>
        </w:tc>
        <w:tc>
          <w:tcPr>
            <w:tcW w:w="843" w:type="pct"/>
          </w:tcPr>
          <w:p w14:paraId="183A2004" w14:textId="6FC4B70E"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12×135</m:t>
                </m:r>
              </m:oMath>
            </m:oMathPara>
          </w:p>
        </w:tc>
        <w:tc>
          <w:tcPr>
            <w:tcW w:w="312" w:type="pct"/>
          </w:tcPr>
          <w:p w14:paraId="08EB04F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2048</w:t>
            </w:r>
          </w:p>
        </w:tc>
        <w:tc>
          <w:tcPr>
            <w:tcW w:w="939" w:type="pct"/>
          </w:tcPr>
          <w:p w14:paraId="3B2AEE9F"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791110A4"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196</w:t>
            </w:r>
          </w:p>
        </w:tc>
        <w:tc>
          <w:tcPr>
            <w:tcW w:w="593" w:type="pct"/>
          </w:tcPr>
          <w:p w14:paraId="1EB85D57" w14:textId="68AF8633" w:rsidR="00B90460" w:rsidRPr="007C2F11" w:rsidRDefault="00E954AD" w:rsidP="00B90460">
            <w:pPr>
              <w:spacing w:line="240" w:lineRule="auto"/>
              <w:jc w:val="center"/>
              <w:rPr>
                <w:rFonts w:ascii="Times New Roman" w:eastAsia="Times New Roman" w:hAnsi="Times New Roman"/>
                <w:color w:val="000000"/>
                <w:sz w:val="20"/>
              </w:rPr>
            </w:pPr>
            <w:r w:rsidRPr="007C2F11">
              <w:rPr>
                <w:rFonts w:ascii="Times New Roman" w:hAnsi="Times New Roman"/>
                <w:color w:val="000000"/>
                <w:sz w:val="20"/>
              </w:rPr>
              <w:t>1555200</w:t>
            </w:r>
          </w:p>
        </w:tc>
        <w:tc>
          <w:tcPr>
            <w:tcW w:w="366" w:type="pct"/>
          </w:tcPr>
          <w:p w14:paraId="21E18C87"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138</w:t>
            </w:r>
          </w:p>
        </w:tc>
      </w:tr>
      <w:tr w:rsidR="00B90460" w:rsidRPr="007C2F11" w14:paraId="154A9F71" w14:textId="77777777" w:rsidTr="00AC3BA6">
        <w:trPr>
          <w:trHeight w:val="282"/>
        </w:trPr>
        <w:tc>
          <w:tcPr>
            <w:tcW w:w="593" w:type="pct"/>
            <w:vAlign w:val="center"/>
          </w:tcPr>
          <w:p w14:paraId="6E36E6F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5</w:t>
            </w:r>
          </w:p>
        </w:tc>
        <w:tc>
          <w:tcPr>
            <w:tcW w:w="558" w:type="pct"/>
          </w:tcPr>
          <w:p w14:paraId="4B473373"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240</w:t>
            </w:r>
          </w:p>
        </w:tc>
        <w:tc>
          <w:tcPr>
            <w:tcW w:w="843" w:type="pct"/>
          </w:tcPr>
          <w:p w14:paraId="058D92BB" w14:textId="40AE74D1"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12×270</m:t>
                </m:r>
              </m:oMath>
            </m:oMathPara>
          </w:p>
        </w:tc>
        <w:tc>
          <w:tcPr>
            <w:tcW w:w="312" w:type="pct"/>
          </w:tcPr>
          <w:p w14:paraId="2342BC25"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5238915C"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32=983040</w:t>
            </w:r>
          </w:p>
        </w:tc>
        <w:tc>
          <w:tcPr>
            <w:tcW w:w="797" w:type="pct"/>
          </w:tcPr>
          <w:p w14:paraId="5F2D5FEB"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6AC5B0FB" w14:textId="7FC44BF1" w:rsidR="00B90460" w:rsidRPr="007C2F11" w:rsidRDefault="00E954AD" w:rsidP="00B90460">
            <w:pPr>
              <w:spacing w:line="240" w:lineRule="auto"/>
              <w:jc w:val="center"/>
              <w:rPr>
                <w:rFonts w:ascii="Times New Roman" w:hAnsi="Times New Roman"/>
                <w:sz w:val="20"/>
              </w:rPr>
            </w:pPr>
            <w:r w:rsidRPr="007C2F11">
              <w:rPr>
                <w:rFonts w:ascii="Times New Roman" w:hAnsi="Times New Roman"/>
                <w:color w:val="000000"/>
                <w:sz w:val="20"/>
              </w:rPr>
              <w:t>777600</w:t>
            </w:r>
          </w:p>
        </w:tc>
        <w:tc>
          <w:tcPr>
            <w:tcW w:w="366" w:type="pct"/>
          </w:tcPr>
          <w:p w14:paraId="3D237BA1"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275</w:t>
            </w:r>
          </w:p>
        </w:tc>
      </w:tr>
      <w:tr w:rsidR="00B90460" w:rsidRPr="007C2F11" w14:paraId="3C0507E0" w14:textId="77777777" w:rsidTr="00AC3BA6">
        <w:trPr>
          <w:trHeight w:val="282"/>
        </w:trPr>
        <w:tc>
          <w:tcPr>
            <w:tcW w:w="593" w:type="pct"/>
            <w:vAlign w:val="center"/>
          </w:tcPr>
          <w:p w14:paraId="6AD35E4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Option 6</w:t>
            </w:r>
          </w:p>
        </w:tc>
        <w:tc>
          <w:tcPr>
            <w:tcW w:w="558" w:type="pct"/>
          </w:tcPr>
          <w:p w14:paraId="49D3EA4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480</w:t>
            </w:r>
          </w:p>
        </w:tc>
        <w:tc>
          <w:tcPr>
            <w:tcW w:w="843" w:type="pct"/>
          </w:tcPr>
          <w:p w14:paraId="61CECF8C" w14:textId="79AECFF4" w:rsidR="00B90460" w:rsidRPr="007C2F11" w:rsidRDefault="00B90460" w:rsidP="00B90460">
            <w:pPr>
              <w:spacing w:line="240" w:lineRule="auto"/>
              <w:jc w:val="center"/>
              <w:rPr>
                <w:rFonts w:ascii="Times New Roman" w:eastAsia="Cambria" w:hAnsi="Times New Roman"/>
                <w:iCs/>
                <w:sz w:val="20"/>
              </w:rPr>
            </w:pPr>
            <m:oMathPara>
              <m:oMath>
                <m:r>
                  <w:rPr>
                    <w:rFonts w:ascii="Cambria Math" w:hAnsi="Cambria Math"/>
                  </w:rPr>
                  <m:t>12×270</m:t>
                </m:r>
              </m:oMath>
            </m:oMathPara>
          </w:p>
        </w:tc>
        <w:tc>
          <w:tcPr>
            <w:tcW w:w="312" w:type="pct"/>
          </w:tcPr>
          <w:p w14:paraId="55FD2B70"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4096</w:t>
            </w:r>
          </w:p>
        </w:tc>
        <w:tc>
          <w:tcPr>
            <w:tcW w:w="939" w:type="pct"/>
          </w:tcPr>
          <w:p w14:paraId="6C785202"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30720</w:t>
            </w:r>
            <m:oMath>
              <m:r>
                <w:rPr>
                  <w:rFonts w:ascii="Cambria Math" w:hAnsi="Cambria Math"/>
                  <w:sz w:val="20"/>
                </w:rPr>
                <m:t>×</m:t>
              </m:r>
            </m:oMath>
            <w:r w:rsidRPr="007C2F11">
              <w:rPr>
                <w:rFonts w:ascii="Times New Roman" w:hAnsi="Times New Roman"/>
                <w:sz w:val="20"/>
              </w:rPr>
              <w:t>64=</w:t>
            </w:r>
            <w:r w:rsidRPr="007C2F11">
              <w:rPr>
                <w:rFonts w:ascii="Times New Roman" w:hAnsi="Times New Roman"/>
                <w:color w:val="000000"/>
                <w:sz w:val="20"/>
              </w:rPr>
              <w:t>1966080</w:t>
            </w:r>
          </w:p>
        </w:tc>
        <w:tc>
          <w:tcPr>
            <w:tcW w:w="797" w:type="pct"/>
          </w:tcPr>
          <w:p w14:paraId="5EEF0D43"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398</w:t>
            </w:r>
          </w:p>
        </w:tc>
        <w:tc>
          <w:tcPr>
            <w:tcW w:w="593" w:type="pct"/>
          </w:tcPr>
          <w:p w14:paraId="13DCAAF8" w14:textId="426CCBEF" w:rsidR="00B90460" w:rsidRPr="007C2F11" w:rsidRDefault="00E954AD" w:rsidP="00B90460">
            <w:pPr>
              <w:spacing w:line="240" w:lineRule="auto"/>
              <w:jc w:val="center"/>
              <w:rPr>
                <w:rFonts w:ascii="Times New Roman" w:eastAsia="Times New Roman" w:hAnsi="Times New Roman"/>
                <w:color w:val="000000"/>
                <w:sz w:val="20"/>
              </w:rPr>
            </w:pPr>
            <w:r w:rsidRPr="007C2F11">
              <w:rPr>
                <w:rFonts w:ascii="Times New Roman" w:hAnsi="Times New Roman"/>
                <w:color w:val="000000"/>
                <w:sz w:val="20"/>
              </w:rPr>
              <w:t>1555200</w:t>
            </w:r>
          </w:p>
        </w:tc>
        <w:tc>
          <w:tcPr>
            <w:tcW w:w="366" w:type="pct"/>
          </w:tcPr>
          <w:p w14:paraId="1397A797" w14:textId="77777777" w:rsidR="00B90460" w:rsidRPr="007C2F11" w:rsidRDefault="00B90460" w:rsidP="00B90460">
            <w:pPr>
              <w:spacing w:line="240" w:lineRule="auto"/>
              <w:jc w:val="center"/>
              <w:rPr>
                <w:rFonts w:ascii="Times New Roman" w:hAnsi="Times New Roman"/>
                <w:sz w:val="20"/>
              </w:rPr>
            </w:pPr>
            <w:r w:rsidRPr="007C2F11">
              <w:rPr>
                <w:rFonts w:ascii="Times New Roman" w:hAnsi="Times New Roman"/>
                <w:sz w:val="20"/>
              </w:rPr>
              <w:t>275</w:t>
            </w:r>
          </w:p>
        </w:tc>
      </w:tr>
    </w:tbl>
    <w:p w14:paraId="280BE2CF" w14:textId="77777777" w:rsidR="005623E7" w:rsidRPr="007C2F11" w:rsidRDefault="005623E7" w:rsidP="005623E7">
      <w:pPr>
        <w:jc w:val="both"/>
        <w:rPr>
          <w:rFonts w:ascii="Times New Roman" w:hAnsi="Times New Roman"/>
          <w:b/>
          <w:bCs/>
          <w:i/>
          <w:iCs/>
          <w:u w:val="single"/>
        </w:rPr>
      </w:pPr>
    </w:p>
    <w:p w14:paraId="1D76832F" w14:textId="317E1CC3" w:rsidR="009A4CEB" w:rsidRPr="007C2F11" w:rsidRDefault="00776CBF" w:rsidP="007E7E0A">
      <w:pPr>
        <w:jc w:val="both"/>
        <w:rPr>
          <w:rFonts w:ascii="Times New Roman" w:hAnsi="Times New Roman"/>
        </w:rPr>
      </w:pPr>
      <w:r w:rsidRPr="007C2F11">
        <w:rPr>
          <w:rFonts w:ascii="Times New Roman" w:hAnsi="Times New Roman"/>
        </w:rPr>
        <w:t xml:space="preserve">Note that these </w:t>
      </w:r>
      <w:r w:rsidR="00281742" w:rsidRPr="007C2F11">
        <w:rPr>
          <w:rFonts w:ascii="Times New Roman" w:hAnsi="Times New Roman"/>
        </w:rPr>
        <w:t>numerology options</w:t>
      </w:r>
      <w:r w:rsidRPr="007C2F11">
        <w:rPr>
          <w:rFonts w:ascii="Times New Roman" w:hAnsi="Times New Roman"/>
        </w:rPr>
        <w:t xml:space="preserve"> </w:t>
      </w:r>
      <w:r w:rsidR="00281742" w:rsidRPr="007C2F11">
        <w:rPr>
          <w:rFonts w:ascii="Times New Roman" w:hAnsi="Times New Roman"/>
        </w:rPr>
        <w:t>maintain the orthogonality between the tone</w:t>
      </w:r>
      <w:r w:rsidR="00507402" w:rsidRPr="007C2F11">
        <w:rPr>
          <w:rFonts w:ascii="Times New Roman" w:hAnsi="Times New Roman"/>
        </w:rPr>
        <w:t>s</w:t>
      </w:r>
      <w:r w:rsidR="00281742" w:rsidRPr="007C2F11">
        <w:rPr>
          <w:rFonts w:ascii="Times New Roman" w:hAnsi="Times New Roman"/>
        </w:rPr>
        <w:t xml:space="preserve"> on different channels</w:t>
      </w:r>
      <w:r w:rsidR="00507402" w:rsidRPr="007C2F11">
        <w:rPr>
          <w:rFonts w:ascii="Times New Roman" w:hAnsi="Times New Roman"/>
        </w:rPr>
        <w:t xml:space="preserve">. </w:t>
      </w:r>
      <w:r w:rsidR="00736819" w:rsidRPr="007C2F11">
        <w:rPr>
          <w:rFonts w:ascii="Times New Roman" w:hAnsi="Times New Roman"/>
        </w:rPr>
        <w:t>T</w:t>
      </w:r>
      <w:r w:rsidR="00712CA7" w:rsidRPr="007C2F11">
        <w:rPr>
          <w:rFonts w:ascii="Times New Roman" w:hAnsi="Times New Roman"/>
        </w:rPr>
        <w:t xml:space="preserve">he </w:t>
      </w:r>
      <w:r w:rsidR="00507402" w:rsidRPr="007C2F11">
        <w:rPr>
          <w:rFonts w:ascii="Times New Roman" w:hAnsi="Times New Roman"/>
        </w:rPr>
        <w:t xml:space="preserve">channelization </w:t>
      </w:r>
      <w:r w:rsidR="00736819" w:rsidRPr="007C2F11">
        <w:rPr>
          <w:rFonts w:ascii="Times New Roman" w:hAnsi="Times New Roman"/>
        </w:rPr>
        <w:t>in 60 GHz band</w:t>
      </w:r>
      <w:r w:rsidR="00712CA7" w:rsidRPr="007C2F11">
        <w:rPr>
          <w:rFonts w:ascii="Times New Roman" w:hAnsi="Times New Roman"/>
        </w:rPr>
        <w:t xml:space="preserve"> </w:t>
      </w:r>
      <w:r w:rsidR="00736819" w:rsidRPr="007C2F11">
        <w:rPr>
          <w:rFonts w:ascii="Times New Roman" w:hAnsi="Times New Roman"/>
        </w:rPr>
        <w:t xml:space="preserve">is </w:t>
      </w:r>
      <w:r w:rsidR="00507402" w:rsidRPr="007C2F11">
        <w:rPr>
          <w:rFonts w:ascii="Times New Roman" w:hAnsi="Times New Roman"/>
        </w:rPr>
        <w:t xml:space="preserve">based on </w:t>
      </w:r>
      <w:r w:rsidR="00736819" w:rsidRPr="007C2F11">
        <w:rPr>
          <w:rFonts w:ascii="Times New Roman" w:hAnsi="Times New Roman"/>
        </w:rPr>
        <w:t xml:space="preserve">2.16 GHz. Since 2.16 GHz is </w:t>
      </w:r>
      <w:r w:rsidR="004F5257" w:rsidRPr="007C2F11">
        <w:rPr>
          <w:rFonts w:ascii="Times New Roman" w:hAnsi="Times New Roman"/>
        </w:rPr>
        <w:t xml:space="preserve">integer multiple of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n</m:t>
            </m:r>
          </m:sup>
        </m:sSup>
      </m:oMath>
      <w:r w:rsidR="00D526DC" w:rsidRPr="007C2F11">
        <w:rPr>
          <w:rFonts w:ascii="Times New Roman" w:hAnsi="Times New Roman"/>
        </w:rPr>
        <w:t xml:space="preserve"> </w:t>
      </w:r>
      <w:r w:rsidR="004F5257" w:rsidRPr="007C2F11">
        <w:rPr>
          <w:rFonts w:ascii="Times New Roman" w:hAnsi="Times New Roman"/>
        </w:rPr>
        <w:t xml:space="preserve">kHz </w:t>
      </w:r>
      <w:r w:rsidR="00955C53" w:rsidRPr="007C2F11">
        <w:rPr>
          <w:rFonts w:ascii="Times New Roman" w:hAnsi="Times New Roman"/>
        </w:rPr>
        <w:t xml:space="preserve">for </w:t>
      </w:r>
      <m:oMath>
        <m:r>
          <w:rPr>
            <w:rFonts w:ascii="Cambria Math" w:hAnsi="Cambria Math"/>
          </w:rPr>
          <m:t>n≤7</m:t>
        </m:r>
      </m:oMath>
      <w:r w:rsidR="00955C53" w:rsidRPr="007C2F11">
        <w:rPr>
          <w:rFonts w:ascii="Times New Roman" w:hAnsi="Times New Roman"/>
        </w:rPr>
        <w:t xml:space="preserve"> </w:t>
      </w:r>
      <w:r w:rsidR="004F5257" w:rsidRPr="007C2F11">
        <w:rPr>
          <w:rFonts w:ascii="Times New Roman" w:hAnsi="Times New Roman"/>
        </w:rPr>
        <w:t>(</w:t>
      </w:r>
      <w:r w:rsidR="00955C53" w:rsidRPr="007C2F11">
        <w:rPr>
          <w:rFonts w:ascii="Times New Roman" w:hAnsi="Times New Roman"/>
        </w:rPr>
        <w:t xml:space="preserve">e.g., when </w:t>
      </w:r>
      <m:oMath>
        <m:r>
          <w:rPr>
            <w:rFonts w:ascii="Cambria Math" w:hAnsi="Cambria Math"/>
          </w:rPr>
          <m:t>n=7</m:t>
        </m:r>
      </m:oMath>
      <w:r w:rsidR="00955C53" w:rsidRPr="007C2F11">
        <w:rPr>
          <w:rFonts w:ascii="Times New Roman" w:hAnsi="Times New Roman"/>
        </w:rPr>
        <w:t xml:space="preserve">, </w:t>
      </w:r>
      <w:r w:rsidR="004F5257" w:rsidRPr="007C2F11">
        <w:rPr>
          <w:rFonts w:ascii="Times New Roman" w:hAnsi="Times New Roman"/>
        </w:rPr>
        <w:t>2160e6/</w:t>
      </w:r>
      <w:r w:rsidR="00D526DC" w:rsidRPr="007C2F11">
        <w:rPr>
          <w:rFonts w:ascii="Times New Roman" w:hAnsi="Times New Roman"/>
        </w:rPr>
        <w:t>1920</w:t>
      </w:r>
      <w:r w:rsidR="004F5257" w:rsidRPr="007C2F11">
        <w:rPr>
          <w:rFonts w:ascii="Times New Roman" w:hAnsi="Times New Roman"/>
        </w:rPr>
        <w:t>e3=</w:t>
      </w:r>
      <w:r w:rsidR="00D526DC" w:rsidRPr="007C2F11">
        <w:rPr>
          <w:rFonts w:ascii="Times New Roman" w:hAnsi="Times New Roman"/>
        </w:rPr>
        <w:t>1125</w:t>
      </w:r>
      <w:r w:rsidR="004F5257" w:rsidRPr="007C2F11">
        <w:rPr>
          <w:rFonts w:ascii="Times New Roman" w:hAnsi="Times New Roman"/>
        </w:rPr>
        <w:t>), it is possible to orthogonalize the subcarriers at different channels</w:t>
      </w:r>
      <w:r w:rsidR="0070700C" w:rsidRPr="007C2F11">
        <w:rPr>
          <w:rFonts w:ascii="Times New Roman" w:hAnsi="Times New Roman"/>
        </w:rPr>
        <w:t xml:space="preserve"> up to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t>
        </m:r>
        <m:r>
          <m:rPr>
            <m:sty m:val="p"/>
          </m:rPr>
          <w:rPr>
            <w:rFonts w:ascii="Cambria Math" w:hAnsi="Cambria Math"/>
          </w:rPr>
          <m:t>1920</m:t>
        </m:r>
      </m:oMath>
      <w:r w:rsidR="0070700C" w:rsidRPr="007C2F11">
        <w:rPr>
          <w:rFonts w:ascii="Times New Roman" w:hAnsi="Times New Roman"/>
        </w:rPr>
        <w:t xml:space="preserve"> kHz</w:t>
      </w:r>
      <w:r w:rsidR="004F5257" w:rsidRPr="007C2F11">
        <w:rPr>
          <w:rFonts w:ascii="Times New Roman" w:hAnsi="Times New Roman"/>
        </w:rPr>
        <w:t>.</w:t>
      </w:r>
      <w:r w:rsidR="00F956E9" w:rsidRPr="007C2F11">
        <w:rPr>
          <w:rFonts w:ascii="Times New Roman" w:hAnsi="Times New Roman"/>
        </w:rPr>
        <w:t xml:space="preserve"> For example, if the subcarrier spacing is chosen as 480 kHz, it is possible to </w:t>
      </w:r>
      <w:r w:rsidR="00C64225" w:rsidRPr="007C2F11">
        <w:rPr>
          <w:rFonts w:ascii="Times New Roman" w:hAnsi="Times New Roman"/>
        </w:rPr>
        <w:t xml:space="preserve">place </w:t>
      </w:r>
      <w:r w:rsidR="006A4192" w:rsidRPr="007C2F11">
        <w:rPr>
          <w:rFonts w:ascii="Times New Roman" w:hAnsi="Times New Roman"/>
        </w:rPr>
        <w:t>4500</w:t>
      </w:r>
      <w:r w:rsidR="00C64225" w:rsidRPr="007C2F11">
        <w:rPr>
          <w:rFonts w:ascii="Times New Roman" w:hAnsi="Times New Roman"/>
        </w:rPr>
        <w:t xml:space="preserve"> orthogonal subcarriers at the bandwidth of 2.16 GHz.</w:t>
      </w:r>
      <w:r w:rsidR="00E85D3B" w:rsidRPr="007C2F11">
        <w:rPr>
          <w:rFonts w:ascii="Times New Roman" w:hAnsi="Times New Roman"/>
        </w:rPr>
        <w:t xml:space="preserve"> Hence, one can use 4096 of 4500</w:t>
      </w:r>
      <w:r w:rsidR="00881933" w:rsidRPr="007C2F11">
        <w:rPr>
          <w:rFonts w:ascii="Times New Roman" w:hAnsi="Times New Roman"/>
        </w:rPr>
        <w:t xml:space="preserve"> orthogonal tones</w:t>
      </w:r>
      <w:r w:rsidR="000344B9" w:rsidRPr="007C2F11">
        <w:rPr>
          <w:rFonts w:ascii="Times New Roman" w:hAnsi="Times New Roman"/>
        </w:rPr>
        <w:t xml:space="preserve"> (</w:t>
      </w:r>
      <w:r w:rsidR="00EB5F52" w:rsidRPr="007C2F11">
        <w:rPr>
          <w:rFonts w:ascii="Times New Roman" w:hAnsi="Times New Roman"/>
        </w:rPr>
        <w:t xml:space="preserve">i.e., </w:t>
      </w:r>
      <w:r w:rsidR="000344B9" w:rsidRPr="007C2F11">
        <w:rPr>
          <w:rFonts w:ascii="Times New Roman" w:hAnsi="Times New Roman"/>
        </w:rPr>
        <w:t xml:space="preserve">the IDFT size is </w:t>
      </w:r>
      <w:r w:rsidR="00EB5F52" w:rsidRPr="007C2F11">
        <w:rPr>
          <w:rFonts w:ascii="Times New Roman" w:hAnsi="Times New Roman"/>
        </w:rPr>
        <w:t xml:space="preserve">assumed to </w:t>
      </w:r>
      <w:r w:rsidR="000344B9" w:rsidRPr="007C2F11">
        <w:rPr>
          <w:rFonts w:ascii="Times New Roman" w:hAnsi="Times New Roman"/>
        </w:rPr>
        <w:t>4096)</w:t>
      </w:r>
      <w:r w:rsidR="00E85D3B" w:rsidRPr="007C2F11">
        <w:rPr>
          <w:rFonts w:ascii="Times New Roman" w:hAnsi="Times New Roman"/>
        </w:rPr>
        <w:t xml:space="preserve"> to achieve the orthogonality </w:t>
      </w:r>
      <w:r w:rsidR="000344B9" w:rsidRPr="007C2F11">
        <w:rPr>
          <w:rFonts w:ascii="Times New Roman" w:hAnsi="Times New Roman"/>
        </w:rPr>
        <w:t>among</w:t>
      </w:r>
      <w:r w:rsidR="00E85D3B" w:rsidRPr="007C2F11">
        <w:rPr>
          <w:rFonts w:ascii="Times New Roman" w:hAnsi="Times New Roman"/>
        </w:rPr>
        <w:t xml:space="preserve"> the tone</w:t>
      </w:r>
      <w:r w:rsidR="000344B9" w:rsidRPr="007C2F11">
        <w:rPr>
          <w:rFonts w:ascii="Times New Roman" w:hAnsi="Times New Roman"/>
        </w:rPr>
        <w:t>s</w:t>
      </w:r>
      <w:r w:rsidR="00E85D3B" w:rsidRPr="007C2F11">
        <w:rPr>
          <w:rFonts w:ascii="Times New Roman" w:hAnsi="Times New Roman"/>
        </w:rPr>
        <w:t xml:space="preserve"> located at other channels</w:t>
      </w:r>
      <w:r w:rsidR="000344B9" w:rsidRPr="007C2F11">
        <w:rPr>
          <w:rFonts w:ascii="Times New Roman" w:hAnsi="Times New Roman"/>
        </w:rPr>
        <w:t xml:space="preserve"> as illustrated in </w:t>
      </w:r>
      <w:r w:rsidR="00897FEE" w:rsidRPr="007C2F11">
        <w:rPr>
          <w:rFonts w:ascii="Times New Roman" w:hAnsi="Times New Roman"/>
        </w:rPr>
        <w:fldChar w:fldCharType="begin"/>
      </w:r>
      <w:r w:rsidR="00897FEE" w:rsidRPr="007C2F11">
        <w:rPr>
          <w:rFonts w:ascii="Times New Roman" w:hAnsi="Times New Roman"/>
        </w:rPr>
        <w:instrText xml:space="preserve"> REF _Ref505331499 \h </w:instrText>
      </w:r>
      <w:r w:rsidR="007C2F11">
        <w:rPr>
          <w:rFonts w:ascii="Times New Roman" w:hAnsi="Times New Roman"/>
        </w:rPr>
        <w:instrText xml:space="preserve"> \* MERGEFORMAT </w:instrText>
      </w:r>
      <w:r w:rsidR="00897FEE" w:rsidRPr="007C2F11">
        <w:rPr>
          <w:rFonts w:ascii="Times New Roman" w:hAnsi="Times New Roman"/>
        </w:rPr>
      </w:r>
      <w:r w:rsidR="00897FEE" w:rsidRPr="007C2F11">
        <w:rPr>
          <w:rFonts w:ascii="Times New Roman" w:hAnsi="Times New Roman"/>
        </w:rPr>
        <w:fldChar w:fldCharType="separate"/>
      </w:r>
      <w:r w:rsidR="00DF6727" w:rsidRPr="007C2F11">
        <w:rPr>
          <w:rFonts w:ascii="Times New Roman" w:hAnsi="Times New Roman"/>
        </w:rPr>
        <w:t xml:space="preserve">Figure </w:t>
      </w:r>
      <w:r w:rsidR="00DF6727">
        <w:rPr>
          <w:rFonts w:ascii="Times New Roman" w:hAnsi="Times New Roman"/>
          <w:noProof/>
        </w:rPr>
        <w:t>7</w:t>
      </w:r>
      <w:r w:rsidR="00897FEE" w:rsidRPr="007C2F11">
        <w:rPr>
          <w:rFonts w:ascii="Times New Roman" w:hAnsi="Times New Roman"/>
        </w:rPr>
        <w:fldChar w:fldCharType="end"/>
      </w:r>
      <w:r w:rsidR="0021725D" w:rsidRPr="007C2F11">
        <w:rPr>
          <w:rFonts w:ascii="Times New Roman" w:hAnsi="Times New Roman"/>
        </w:rPr>
        <w:t>.</w:t>
      </w:r>
      <w:r w:rsidR="00E85D3B" w:rsidRPr="007C2F11">
        <w:rPr>
          <w:rFonts w:ascii="Times New Roman" w:hAnsi="Times New Roman"/>
        </w:rPr>
        <w:t xml:space="preserve"> </w:t>
      </w:r>
    </w:p>
    <w:p w14:paraId="496C1B16" w14:textId="2C6BD83A" w:rsidR="000344B9" w:rsidRPr="007C2F11" w:rsidRDefault="00D1358F" w:rsidP="002F691E">
      <w:pPr>
        <w:jc w:val="center"/>
        <w:rPr>
          <w:rFonts w:ascii="Times New Roman" w:hAnsi="Times New Roman"/>
        </w:rPr>
      </w:pPr>
      <w:r w:rsidRPr="007C2F11">
        <w:rPr>
          <w:rFonts w:ascii="Times New Roman" w:hAnsi="Times New Roman"/>
          <w:noProof/>
        </w:rPr>
        <w:drawing>
          <wp:inline distT="0" distB="0" distL="0" distR="0" wp14:anchorId="6721E99E" wp14:editId="7C1D4877">
            <wp:extent cx="6124468" cy="864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5171" cy="874687"/>
                    </a:xfrm>
                    <a:prstGeom prst="rect">
                      <a:avLst/>
                    </a:prstGeom>
                    <a:noFill/>
                  </pic:spPr>
                </pic:pic>
              </a:graphicData>
            </a:graphic>
          </wp:inline>
        </w:drawing>
      </w:r>
    </w:p>
    <w:p w14:paraId="70550218" w14:textId="768A2C05" w:rsidR="00897FEE" w:rsidRPr="007C2F11" w:rsidRDefault="00897FEE" w:rsidP="00897FEE">
      <w:pPr>
        <w:pStyle w:val="Caption"/>
        <w:rPr>
          <w:rFonts w:ascii="Times New Roman" w:hAnsi="Times New Roman"/>
        </w:rPr>
      </w:pPr>
      <w:bookmarkStart w:id="13" w:name="_Ref505331499"/>
      <w:r w:rsidRPr="007C2F11">
        <w:rPr>
          <w:rFonts w:ascii="Times New Roman" w:hAnsi="Times New Roman"/>
        </w:rPr>
        <w:t xml:space="preserve">Figure </w:t>
      </w:r>
      <w:r w:rsidR="003864FE" w:rsidRPr="007C2F11">
        <w:rPr>
          <w:rFonts w:ascii="Times New Roman" w:hAnsi="Times New Roman"/>
        </w:rPr>
        <w:fldChar w:fldCharType="begin"/>
      </w:r>
      <w:r w:rsidR="003864FE" w:rsidRPr="007C2F11">
        <w:rPr>
          <w:rFonts w:ascii="Times New Roman" w:hAnsi="Times New Roman"/>
        </w:rPr>
        <w:instrText xml:space="preserve"> SEQ Figure \* ARABIC </w:instrText>
      </w:r>
      <w:r w:rsidR="003864FE" w:rsidRPr="007C2F11">
        <w:rPr>
          <w:rFonts w:ascii="Times New Roman" w:hAnsi="Times New Roman"/>
        </w:rPr>
        <w:fldChar w:fldCharType="separate"/>
      </w:r>
      <w:r w:rsidR="00DF6727">
        <w:rPr>
          <w:rFonts w:ascii="Times New Roman" w:hAnsi="Times New Roman"/>
          <w:noProof/>
        </w:rPr>
        <w:t>7</w:t>
      </w:r>
      <w:r w:rsidR="003864FE" w:rsidRPr="007C2F11">
        <w:rPr>
          <w:rFonts w:ascii="Times New Roman" w:hAnsi="Times New Roman"/>
          <w:noProof/>
        </w:rPr>
        <w:fldChar w:fldCharType="end"/>
      </w:r>
      <w:bookmarkEnd w:id="13"/>
      <w:r w:rsidR="00F5457F">
        <w:rPr>
          <w:rFonts w:ascii="Times New Roman" w:hAnsi="Times New Roman"/>
          <w:noProof/>
        </w:rPr>
        <w:t>:</w:t>
      </w:r>
      <w:r w:rsidRPr="007C2F11">
        <w:rPr>
          <w:rFonts w:ascii="Times New Roman" w:hAnsi="Times New Roman"/>
        </w:rPr>
        <w:t xml:space="preserve"> An example utilization of the 60 GHz channels</w:t>
      </w:r>
    </w:p>
    <w:p w14:paraId="682FE5D2" w14:textId="586A644E" w:rsidR="004B68FD" w:rsidRPr="007C2F11" w:rsidRDefault="004B68FD" w:rsidP="004B68FD">
      <w:pPr>
        <w:pStyle w:val="Caption"/>
        <w:jc w:val="both"/>
        <w:rPr>
          <w:rFonts w:ascii="Times New Roman" w:eastAsia="MS Mincho" w:hAnsi="Times New Roman"/>
        </w:rPr>
      </w:pPr>
      <w:bookmarkStart w:id="14" w:name="_Ref505784229"/>
      <w:r w:rsidRPr="007C2F11">
        <w:rPr>
          <w:rFonts w:ascii="Times New Roman" w:hAnsi="Times New Roman"/>
          <w:i/>
          <w:u w:val="single"/>
        </w:rPr>
        <w:t xml:space="preserve">Proposal </w:t>
      </w:r>
      <w:r w:rsidRPr="007C2F11">
        <w:rPr>
          <w:rFonts w:ascii="Times New Roman" w:hAnsi="Times New Roman"/>
          <w:i/>
          <w:u w:val="single"/>
        </w:rPr>
        <w:fldChar w:fldCharType="begin"/>
      </w:r>
      <w:r w:rsidRPr="007C2F11">
        <w:rPr>
          <w:rFonts w:ascii="Times New Roman" w:hAnsi="Times New Roman"/>
          <w:i/>
          <w:u w:val="single"/>
        </w:rPr>
        <w:instrText xml:space="preserve"> SEQ Proposal \* ARABIC </w:instrText>
      </w:r>
      <w:r w:rsidRPr="007C2F11">
        <w:rPr>
          <w:rFonts w:ascii="Times New Roman" w:hAnsi="Times New Roman"/>
          <w:i/>
          <w:u w:val="single"/>
        </w:rPr>
        <w:fldChar w:fldCharType="separate"/>
      </w:r>
      <w:r w:rsidR="00DF6727">
        <w:rPr>
          <w:rFonts w:ascii="Times New Roman" w:hAnsi="Times New Roman"/>
          <w:i/>
          <w:noProof/>
          <w:u w:val="single"/>
        </w:rPr>
        <w:t>3</w:t>
      </w:r>
      <w:r w:rsidRPr="007C2F11">
        <w:rPr>
          <w:rFonts w:ascii="Times New Roman" w:hAnsi="Times New Roman"/>
          <w:i/>
          <w:u w:val="single"/>
        </w:rPr>
        <w:fldChar w:fldCharType="end"/>
      </w:r>
      <w:r w:rsidRPr="007C2F11">
        <w:rPr>
          <w:rFonts w:ascii="Times New Roman" w:hAnsi="Times New Roman"/>
          <w:b w:val="0"/>
          <w:i/>
          <w:u w:val="single"/>
        </w:rPr>
        <w:t>:</w:t>
      </w:r>
      <w:r w:rsidRPr="007C2F11">
        <w:rPr>
          <w:rFonts w:ascii="Times New Roman" w:hAnsi="Times New Roman"/>
          <w:b w:val="0"/>
          <w:i/>
        </w:rPr>
        <w:t xml:space="preserve"> RAN1 should consider the possibility of introducing higher subcarrier spacing (</w:t>
      </w:r>
      <m:oMath>
        <m:r>
          <m:rPr>
            <m:sty m:val="bi"/>
          </m:rPr>
          <w:rPr>
            <w:rFonts w:ascii="Cambria Math" w:hAnsi="Cambria Math"/>
          </w:rPr>
          <m:t>≥</m:t>
        </m:r>
      </m:oMath>
      <w:r w:rsidRPr="007C2F11">
        <w:rPr>
          <w:rFonts w:ascii="Times New Roman" w:hAnsi="Times New Roman"/>
          <w:b w:val="0"/>
          <w:i/>
        </w:rPr>
        <w:t xml:space="preserve">240 kHz) for </w:t>
      </w:r>
      <w:r w:rsidR="001B1F3C">
        <w:rPr>
          <w:rFonts w:ascii="Times New Roman" w:hAnsi="Times New Roman"/>
          <w:b w:val="0"/>
          <w:i/>
        </w:rPr>
        <w:t xml:space="preserve">data </w:t>
      </w:r>
      <w:r w:rsidRPr="007C2F11">
        <w:rPr>
          <w:rFonts w:ascii="Times New Roman" w:hAnsi="Times New Roman"/>
          <w:b w:val="0"/>
          <w:i/>
        </w:rPr>
        <w:t>in 60GHz spectrum</w:t>
      </w:r>
      <w:bookmarkEnd w:id="14"/>
    </w:p>
    <w:p w14:paraId="477676F2" w14:textId="460D342F" w:rsidR="00C820AF" w:rsidRPr="007C2F11" w:rsidRDefault="00881933" w:rsidP="00C820AF">
      <w:pPr>
        <w:jc w:val="both"/>
        <w:rPr>
          <w:rFonts w:ascii="Times New Roman" w:hAnsi="Times New Roman"/>
        </w:rPr>
      </w:pPr>
      <w:r w:rsidRPr="007C2F11">
        <w:rPr>
          <w:rFonts w:ascii="Times New Roman" w:hAnsi="Times New Roman"/>
        </w:rPr>
        <w:t>T</w:t>
      </w:r>
      <w:r w:rsidR="00C820AF" w:rsidRPr="007C2F11">
        <w:rPr>
          <w:rFonts w:ascii="Times New Roman" w:hAnsi="Times New Roman"/>
        </w:rPr>
        <w:t>he waveform design should enable the coexistence with incumbents.</w:t>
      </w:r>
      <w:r w:rsidR="008D6CED" w:rsidRPr="007C2F11">
        <w:rPr>
          <w:rFonts w:ascii="Times New Roman" w:hAnsi="Times New Roman"/>
        </w:rPr>
        <w:t xml:space="preserve"> Hence, the requirements such as ACI should also be considered.</w:t>
      </w:r>
      <w:r w:rsidR="00C820AF" w:rsidRPr="007C2F11">
        <w:rPr>
          <w:rFonts w:ascii="Times New Roman" w:hAnsi="Times New Roman"/>
        </w:rPr>
        <w:t xml:space="preserve"> Since the incumbent</w:t>
      </w:r>
      <w:r w:rsidR="00B058C5" w:rsidRPr="007C2F11">
        <w:rPr>
          <w:rFonts w:ascii="Times New Roman" w:hAnsi="Times New Roman"/>
        </w:rPr>
        <w:t>s’</w:t>
      </w:r>
      <w:r w:rsidR="00C820AF" w:rsidRPr="007C2F11">
        <w:rPr>
          <w:rFonts w:ascii="Times New Roman" w:hAnsi="Times New Roman"/>
        </w:rPr>
        <w:t xml:space="preserve"> waveform</w:t>
      </w:r>
      <w:r w:rsidR="008552F3" w:rsidRPr="007C2F11">
        <w:rPr>
          <w:rFonts w:ascii="Times New Roman" w:hAnsi="Times New Roman"/>
        </w:rPr>
        <w:t xml:space="preserve"> in 60 GHz</w:t>
      </w:r>
      <w:r w:rsidR="00C820AF" w:rsidRPr="007C2F11">
        <w:rPr>
          <w:rFonts w:ascii="Times New Roman" w:hAnsi="Times New Roman"/>
        </w:rPr>
        <w:t xml:space="preserve"> is SC-QAM, they can lead </w:t>
      </w:r>
      <w:r w:rsidR="008D6CED" w:rsidRPr="007C2F11">
        <w:rPr>
          <w:rFonts w:ascii="Times New Roman" w:hAnsi="Times New Roman"/>
        </w:rPr>
        <w:t>to</w:t>
      </w:r>
      <w:r w:rsidR="00C820AF" w:rsidRPr="007C2F11">
        <w:rPr>
          <w:rFonts w:ascii="Times New Roman" w:hAnsi="Times New Roman"/>
        </w:rPr>
        <w:t xml:space="preserve"> low adjacent channel interference</w:t>
      </w:r>
      <w:r w:rsidR="008D6CED" w:rsidRPr="007C2F11">
        <w:rPr>
          <w:rFonts w:ascii="Times New Roman" w:hAnsi="Times New Roman"/>
        </w:rPr>
        <w:t xml:space="preserve"> </w:t>
      </w:r>
      <w:r w:rsidR="00562B76" w:rsidRPr="007C2F11">
        <w:rPr>
          <w:rFonts w:ascii="Times New Roman" w:hAnsi="Times New Roman"/>
        </w:rPr>
        <w:t xml:space="preserve">to </w:t>
      </w:r>
      <w:r w:rsidR="008D6CED" w:rsidRPr="007C2F11">
        <w:rPr>
          <w:rFonts w:ascii="Times New Roman" w:hAnsi="Times New Roman"/>
        </w:rPr>
        <w:t xml:space="preserve">NR-U. Windowing or filtering should also be </w:t>
      </w:r>
      <w:r w:rsidR="00507402" w:rsidRPr="007C2F11">
        <w:rPr>
          <w:rFonts w:ascii="Times New Roman" w:hAnsi="Times New Roman"/>
        </w:rPr>
        <w:t xml:space="preserve">applied </w:t>
      </w:r>
      <w:r w:rsidR="008D6CED" w:rsidRPr="007C2F11">
        <w:rPr>
          <w:rFonts w:ascii="Times New Roman" w:hAnsi="Times New Roman"/>
        </w:rPr>
        <w:t>for DFT-s-OFDM. In addition,</w:t>
      </w:r>
      <w:r w:rsidR="00507402" w:rsidRPr="007C2F11">
        <w:rPr>
          <w:rFonts w:ascii="Times New Roman" w:hAnsi="Times New Roman"/>
        </w:rPr>
        <w:t xml:space="preserve"> since large subcarrier spacing </w:t>
      </w:r>
      <w:r w:rsidR="00CB6E2C" w:rsidRPr="007C2F11">
        <w:rPr>
          <w:rFonts w:ascii="Times New Roman" w:hAnsi="Times New Roman"/>
        </w:rPr>
        <w:t>with</w:t>
      </w:r>
      <w:r w:rsidR="00507402" w:rsidRPr="007C2F11">
        <w:rPr>
          <w:rFonts w:ascii="Times New Roman" w:hAnsi="Times New Roman"/>
        </w:rPr>
        <w:t xml:space="preserve"> existing NR numerology reduces to </w:t>
      </w:r>
      <w:r w:rsidR="008552F3" w:rsidRPr="007C2F11">
        <w:rPr>
          <w:rFonts w:ascii="Times New Roman" w:hAnsi="Times New Roman"/>
        </w:rPr>
        <w:t>cyclic prefix</w:t>
      </w:r>
      <w:r w:rsidR="00507402" w:rsidRPr="007C2F11">
        <w:rPr>
          <w:rFonts w:ascii="Times New Roman" w:hAnsi="Times New Roman"/>
        </w:rPr>
        <w:t xml:space="preserve"> duration,</w:t>
      </w:r>
      <w:r w:rsidR="008552F3" w:rsidRPr="007C2F11">
        <w:rPr>
          <w:rFonts w:ascii="Times New Roman" w:hAnsi="Times New Roman"/>
        </w:rPr>
        <w:t xml:space="preserve"> t</w:t>
      </w:r>
      <w:r w:rsidR="0090235A" w:rsidRPr="007C2F11">
        <w:rPr>
          <w:rFonts w:ascii="Times New Roman" w:hAnsi="Times New Roman"/>
        </w:rPr>
        <w:t xml:space="preserve">he inter-symbol interference </w:t>
      </w:r>
      <w:r w:rsidR="008552F3" w:rsidRPr="007C2F11">
        <w:rPr>
          <w:rFonts w:ascii="Times New Roman" w:hAnsi="Times New Roman"/>
        </w:rPr>
        <w:t xml:space="preserve">may be </w:t>
      </w:r>
      <w:r w:rsidR="0090235A" w:rsidRPr="007C2F11">
        <w:rPr>
          <w:rFonts w:ascii="Times New Roman" w:hAnsi="Times New Roman"/>
        </w:rPr>
        <w:t>re-</w:t>
      </w:r>
      <w:r w:rsidR="008552F3" w:rsidRPr="007C2F11">
        <w:rPr>
          <w:rFonts w:ascii="Times New Roman" w:hAnsi="Times New Roman"/>
        </w:rPr>
        <w:t>evaluated</w:t>
      </w:r>
      <w:r w:rsidR="005D45EE" w:rsidRPr="007C2F11">
        <w:rPr>
          <w:rFonts w:ascii="Times New Roman" w:hAnsi="Times New Roman"/>
        </w:rPr>
        <w:t xml:space="preserve"> for 60 GHz</w:t>
      </w:r>
      <w:r w:rsidR="008552F3" w:rsidRPr="007C2F11">
        <w:rPr>
          <w:rFonts w:ascii="Times New Roman" w:hAnsi="Times New Roman"/>
        </w:rPr>
        <w:t xml:space="preserve">. </w:t>
      </w:r>
      <w:r w:rsidR="005D45EE" w:rsidRPr="007C2F11">
        <w:rPr>
          <w:rFonts w:ascii="Times New Roman" w:hAnsi="Times New Roman"/>
        </w:rPr>
        <w:t xml:space="preserve">Similar approaches to </w:t>
      </w:r>
      <w:r w:rsidR="008C67AF" w:rsidRPr="007C2F11">
        <w:rPr>
          <w:rFonts w:ascii="Times New Roman" w:hAnsi="Times New Roman"/>
        </w:rPr>
        <w:t xml:space="preserve">the flexible </w:t>
      </w:r>
      <w:r w:rsidR="005D45EE" w:rsidRPr="007C2F11">
        <w:rPr>
          <w:rFonts w:ascii="Times New Roman" w:hAnsi="Times New Roman"/>
        </w:rPr>
        <w:t>guard interval</w:t>
      </w:r>
      <w:r w:rsidR="008C67AF" w:rsidRPr="007C2F11">
        <w:rPr>
          <w:rFonts w:ascii="Times New Roman" w:hAnsi="Times New Roman"/>
        </w:rPr>
        <w:t>s</w:t>
      </w:r>
      <w:r w:rsidR="005D45EE" w:rsidRPr="007C2F11">
        <w:rPr>
          <w:rFonts w:ascii="Times New Roman" w:hAnsi="Times New Roman"/>
        </w:rPr>
        <w:t xml:space="preserve"> in</w:t>
      </w:r>
      <w:r w:rsidR="008C67AF" w:rsidRPr="007C2F11">
        <w:rPr>
          <w:rFonts w:ascii="Times New Roman" w:hAnsi="Times New Roman"/>
        </w:rPr>
        <w:t xml:space="preserve"> IEEE 802.11ay may be</w:t>
      </w:r>
      <w:r w:rsidR="00C820AF" w:rsidRPr="007C2F11">
        <w:rPr>
          <w:rFonts w:ascii="Times New Roman" w:hAnsi="Times New Roman"/>
        </w:rPr>
        <w:t xml:space="preserve"> </w:t>
      </w:r>
      <w:r w:rsidR="008C67AF" w:rsidRPr="007C2F11">
        <w:rPr>
          <w:rFonts w:ascii="Times New Roman" w:hAnsi="Times New Roman"/>
        </w:rPr>
        <w:t xml:space="preserve">utilized </w:t>
      </w:r>
      <w:r w:rsidR="00C820AF" w:rsidRPr="007C2F11">
        <w:rPr>
          <w:rFonts w:ascii="Times New Roman" w:hAnsi="Times New Roman"/>
        </w:rPr>
        <w:t xml:space="preserve">to </w:t>
      </w:r>
      <w:r w:rsidR="0090235A" w:rsidRPr="007C2F11">
        <w:rPr>
          <w:rFonts w:ascii="Times New Roman" w:hAnsi="Times New Roman"/>
        </w:rPr>
        <w:t>address</w:t>
      </w:r>
      <w:r w:rsidR="008C67AF" w:rsidRPr="007C2F11">
        <w:rPr>
          <w:rFonts w:ascii="Times New Roman" w:hAnsi="Times New Roman"/>
        </w:rPr>
        <w:t xml:space="preserve"> inter-symbol interference</w:t>
      </w:r>
      <w:r w:rsidR="0090235A" w:rsidRPr="007C2F11">
        <w:rPr>
          <w:rFonts w:ascii="Times New Roman" w:hAnsi="Times New Roman"/>
        </w:rPr>
        <w:t xml:space="preserve"> </w:t>
      </w:r>
      <w:r w:rsidR="00FF01F2" w:rsidRPr="007C2F11">
        <w:rPr>
          <w:rFonts w:ascii="Times New Roman" w:hAnsi="Times New Roman"/>
        </w:rPr>
        <w:fldChar w:fldCharType="begin"/>
      </w:r>
      <w:r w:rsidR="00FF01F2" w:rsidRPr="007C2F11">
        <w:rPr>
          <w:rFonts w:ascii="Times New Roman" w:hAnsi="Times New Roman"/>
        </w:rPr>
        <w:instrText xml:space="preserve"> REF _Ref463012317 \r \h </w:instrText>
      </w:r>
      <w:r w:rsidR="007C2F11">
        <w:rPr>
          <w:rFonts w:ascii="Times New Roman" w:hAnsi="Times New Roman"/>
        </w:rPr>
        <w:instrText xml:space="preserve"> \* MERGEFORMAT </w:instrText>
      </w:r>
      <w:r w:rsidR="00FF01F2" w:rsidRPr="007C2F11">
        <w:rPr>
          <w:rFonts w:ascii="Times New Roman" w:hAnsi="Times New Roman"/>
        </w:rPr>
      </w:r>
      <w:r w:rsidR="00FF01F2" w:rsidRPr="007C2F11">
        <w:rPr>
          <w:rFonts w:ascii="Times New Roman" w:hAnsi="Times New Roman"/>
        </w:rPr>
        <w:fldChar w:fldCharType="separate"/>
      </w:r>
      <w:r w:rsidR="00DF6727">
        <w:rPr>
          <w:rFonts w:ascii="Times New Roman" w:hAnsi="Times New Roman"/>
        </w:rPr>
        <w:t>[10]</w:t>
      </w:r>
      <w:r w:rsidR="00FF01F2" w:rsidRPr="007C2F11">
        <w:rPr>
          <w:rFonts w:ascii="Times New Roman" w:hAnsi="Times New Roman"/>
        </w:rPr>
        <w:fldChar w:fldCharType="end"/>
      </w:r>
      <w:r w:rsidR="00FF01F2" w:rsidRPr="007C2F11">
        <w:rPr>
          <w:rFonts w:ascii="Times New Roman" w:hAnsi="Times New Roman"/>
        </w:rPr>
        <w:fldChar w:fldCharType="begin"/>
      </w:r>
      <w:r w:rsidR="00FF01F2" w:rsidRPr="007C2F11">
        <w:rPr>
          <w:rFonts w:ascii="Times New Roman" w:hAnsi="Times New Roman"/>
        </w:rPr>
        <w:instrText xml:space="preserve"> REF _Ref505783691 \r \h </w:instrText>
      </w:r>
      <w:r w:rsidR="007C2F11">
        <w:rPr>
          <w:rFonts w:ascii="Times New Roman" w:hAnsi="Times New Roman"/>
        </w:rPr>
        <w:instrText xml:space="preserve"> \* MERGEFORMAT </w:instrText>
      </w:r>
      <w:r w:rsidR="00FF01F2" w:rsidRPr="007C2F11">
        <w:rPr>
          <w:rFonts w:ascii="Times New Roman" w:hAnsi="Times New Roman"/>
        </w:rPr>
      </w:r>
      <w:r w:rsidR="00FF01F2" w:rsidRPr="007C2F11">
        <w:rPr>
          <w:rFonts w:ascii="Times New Roman" w:hAnsi="Times New Roman"/>
        </w:rPr>
        <w:fldChar w:fldCharType="separate"/>
      </w:r>
      <w:r w:rsidR="00DF6727">
        <w:rPr>
          <w:rFonts w:ascii="Times New Roman" w:hAnsi="Times New Roman"/>
        </w:rPr>
        <w:t>[11]</w:t>
      </w:r>
      <w:r w:rsidR="00FF01F2" w:rsidRPr="007C2F11">
        <w:rPr>
          <w:rFonts w:ascii="Times New Roman" w:hAnsi="Times New Roman"/>
        </w:rPr>
        <w:fldChar w:fldCharType="end"/>
      </w:r>
      <w:r w:rsidR="00CB6E2C" w:rsidRPr="007C2F11">
        <w:rPr>
          <w:rFonts w:ascii="Times New Roman" w:hAnsi="Times New Roman"/>
        </w:rPr>
        <w:t xml:space="preserve"> and low out-of-band emission (i.e., the coexistence)</w:t>
      </w:r>
      <w:r w:rsidR="008C67AF" w:rsidRPr="007C2F11">
        <w:rPr>
          <w:rFonts w:ascii="Times New Roman" w:hAnsi="Times New Roman"/>
        </w:rPr>
        <w:t>.</w:t>
      </w:r>
      <w:r w:rsidR="00C820AF" w:rsidRPr="007C2F11">
        <w:rPr>
          <w:rFonts w:ascii="Times New Roman" w:hAnsi="Times New Roman"/>
        </w:rPr>
        <w:t xml:space="preserve"> </w:t>
      </w:r>
    </w:p>
    <w:p w14:paraId="1B647434" w14:textId="22CB9738" w:rsidR="007E7E0A" w:rsidRPr="007C2F11" w:rsidRDefault="007E7E0A" w:rsidP="007E7E0A">
      <w:pPr>
        <w:pStyle w:val="Heading3"/>
        <w:tabs>
          <w:tab w:val="clear" w:pos="1004"/>
          <w:tab w:val="num" w:pos="1260"/>
        </w:tabs>
        <w:ind w:left="720"/>
        <w:rPr>
          <w:rFonts w:ascii="Times New Roman" w:hAnsi="Times New Roman"/>
        </w:rPr>
      </w:pPr>
      <w:r w:rsidRPr="007C2F11">
        <w:rPr>
          <w:rFonts w:ascii="Times New Roman" w:hAnsi="Times New Roman"/>
        </w:rPr>
        <w:t>B-IFDM</w:t>
      </w:r>
    </w:p>
    <w:p w14:paraId="3D1C127E" w14:textId="45373314" w:rsidR="0061327D" w:rsidRPr="007C2F11" w:rsidRDefault="0061327D" w:rsidP="0061327D">
      <w:pPr>
        <w:jc w:val="both"/>
        <w:rPr>
          <w:rFonts w:ascii="Times New Roman" w:hAnsi="Times New Roman"/>
        </w:rPr>
      </w:pPr>
      <w:r w:rsidRPr="007C2F11">
        <w:rPr>
          <w:rFonts w:ascii="Times New Roman" w:hAnsi="Times New Roman"/>
        </w:rPr>
        <w:t>B-IFDM</w:t>
      </w:r>
      <w:r w:rsidR="00B1071C" w:rsidRPr="007C2F11">
        <w:rPr>
          <w:rFonts w:ascii="Times New Roman" w:hAnsi="Times New Roman"/>
        </w:rPr>
        <w:t xml:space="preserve"> shown in </w:t>
      </w:r>
      <w:r w:rsidR="00B1071C" w:rsidRPr="007C2F11">
        <w:rPr>
          <w:rFonts w:ascii="Times New Roman" w:hAnsi="Times New Roman"/>
        </w:rPr>
        <w:fldChar w:fldCharType="begin"/>
      </w:r>
      <w:r w:rsidR="00B1071C" w:rsidRPr="007C2F11">
        <w:rPr>
          <w:rFonts w:ascii="Times New Roman" w:hAnsi="Times New Roman"/>
        </w:rPr>
        <w:instrText xml:space="preserve"> REF _Ref505358097 \h </w:instrText>
      </w:r>
      <w:r w:rsidR="007C2F11">
        <w:rPr>
          <w:rFonts w:ascii="Times New Roman" w:hAnsi="Times New Roman"/>
        </w:rPr>
        <w:instrText xml:space="preserve"> \* MERGEFORMAT </w:instrText>
      </w:r>
      <w:r w:rsidR="00B1071C" w:rsidRPr="007C2F11">
        <w:rPr>
          <w:rFonts w:ascii="Times New Roman" w:hAnsi="Times New Roman"/>
        </w:rPr>
      </w:r>
      <w:r w:rsidR="00B1071C" w:rsidRPr="007C2F11">
        <w:rPr>
          <w:rFonts w:ascii="Times New Roman" w:hAnsi="Times New Roman"/>
        </w:rPr>
        <w:fldChar w:fldCharType="separate"/>
      </w:r>
      <w:r w:rsidR="00DF6727" w:rsidRPr="007C2F11">
        <w:rPr>
          <w:rFonts w:ascii="Times New Roman" w:hAnsi="Times New Roman"/>
        </w:rPr>
        <w:t>Figure</w:t>
      </w:r>
      <w:r w:rsidR="00DF6727" w:rsidRPr="007C2F11">
        <w:rPr>
          <w:rFonts w:ascii="Times New Roman" w:hAnsi="Times New Roman"/>
          <w:noProof/>
        </w:rPr>
        <w:t xml:space="preserve"> </w:t>
      </w:r>
      <w:r w:rsidR="00DF6727">
        <w:rPr>
          <w:rFonts w:ascii="Times New Roman" w:hAnsi="Times New Roman"/>
          <w:noProof/>
        </w:rPr>
        <w:t>2</w:t>
      </w:r>
      <w:r w:rsidR="00B1071C" w:rsidRPr="007C2F11">
        <w:rPr>
          <w:rFonts w:ascii="Times New Roman" w:hAnsi="Times New Roman"/>
        </w:rPr>
        <w:fldChar w:fldCharType="end"/>
      </w:r>
      <w:r w:rsidRPr="007C2F11">
        <w:rPr>
          <w:rFonts w:ascii="Times New Roman" w:hAnsi="Times New Roman"/>
        </w:rPr>
        <w:t xml:space="preserve"> is another candidate for 60 GHz. We do not recommend B-IFDM for the operation at 60 GHz for NR-U because of the following reasons:</w:t>
      </w:r>
    </w:p>
    <w:p w14:paraId="23FF6EDA" w14:textId="414D4700" w:rsidR="00B1071C" w:rsidRPr="007C2F11" w:rsidRDefault="00B1071C" w:rsidP="00B1071C">
      <w:pPr>
        <w:pStyle w:val="ListParagraph"/>
        <w:numPr>
          <w:ilvl w:val="0"/>
          <w:numId w:val="14"/>
        </w:numPr>
        <w:jc w:val="both"/>
        <w:rPr>
          <w:rFonts w:ascii="Times New Roman" w:hAnsi="Times New Roman"/>
        </w:rPr>
      </w:pPr>
      <w:r w:rsidRPr="007C2F11">
        <w:rPr>
          <w:rFonts w:ascii="Times New Roman" w:hAnsi="Times New Roman"/>
          <w:b/>
        </w:rPr>
        <w:t xml:space="preserve">Immunity against </w:t>
      </w:r>
      <w:r w:rsidR="008A7885" w:rsidRPr="007C2F11">
        <w:rPr>
          <w:rFonts w:ascii="Times New Roman" w:hAnsi="Times New Roman"/>
          <w:b/>
        </w:rPr>
        <w:t>i</w:t>
      </w:r>
      <w:r w:rsidRPr="007C2F11">
        <w:rPr>
          <w:rFonts w:ascii="Times New Roman" w:hAnsi="Times New Roman"/>
          <w:b/>
        </w:rPr>
        <w:t>mpairments</w:t>
      </w:r>
      <w:r w:rsidRPr="007C2F11">
        <w:rPr>
          <w:rFonts w:ascii="Times New Roman" w:hAnsi="Times New Roman"/>
        </w:rPr>
        <w:t xml:space="preserve">: While it is trivial to address the phase noise </w:t>
      </w:r>
      <w:r w:rsidR="00596D8F" w:rsidRPr="007C2F11">
        <w:rPr>
          <w:rFonts w:ascii="Times New Roman" w:hAnsi="Times New Roman"/>
        </w:rPr>
        <w:t xml:space="preserve">impact </w:t>
      </w:r>
      <w:r w:rsidRPr="007C2F11">
        <w:rPr>
          <w:rFonts w:ascii="Times New Roman" w:hAnsi="Times New Roman"/>
        </w:rPr>
        <w:t xml:space="preserve">with SC-QAM and wide band DFT-s-OFDM along with </w:t>
      </w:r>
      <w:r w:rsidR="00596D8F" w:rsidRPr="007C2F11">
        <w:rPr>
          <w:rFonts w:ascii="Times New Roman" w:hAnsi="Times New Roman"/>
        </w:rPr>
        <w:t xml:space="preserve">the existing NR’s </w:t>
      </w:r>
      <w:r w:rsidRPr="007C2F11">
        <w:rPr>
          <w:rFonts w:ascii="Times New Roman" w:hAnsi="Times New Roman"/>
        </w:rPr>
        <w:t>PTRS</w:t>
      </w:r>
      <w:r w:rsidR="00596D8F" w:rsidRPr="007C2F11">
        <w:rPr>
          <w:rFonts w:ascii="Times New Roman" w:hAnsi="Times New Roman"/>
        </w:rPr>
        <w:t xml:space="preserve"> design</w:t>
      </w:r>
      <w:r w:rsidRPr="007C2F11">
        <w:rPr>
          <w:rFonts w:ascii="Times New Roman" w:hAnsi="Times New Roman"/>
        </w:rPr>
        <w:t>, B-IFDM may not get benefit from the agreed PTRS structure for licensed bands. In addition, B-IFDM</w:t>
      </w:r>
      <w:r w:rsidR="008A7885" w:rsidRPr="007C2F11">
        <w:rPr>
          <w:rFonts w:ascii="Times New Roman" w:hAnsi="Times New Roman"/>
        </w:rPr>
        <w:t xml:space="preserve"> with DFT precoding</w:t>
      </w:r>
      <w:r w:rsidRPr="007C2F11">
        <w:rPr>
          <w:rFonts w:ascii="Times New Roman" w:hAnsi="Times New Roman"/>
        </w:rPr>
        <w:t xml:space="preserve"> is not exactly </w:t>
      </w:r>
      <w:r w:rsidR="008A7885" w:rsidRPr="007C2F11">
        <w:rPr>
          <w:rFonts w:ascii="Times New Roman" w:hAnsi="Times New Roman"/>
        </w:rPr>
        <w:t xml:space="preserve">a </w:t>
      </w:r>
      <w:r w:rsidRPr="007C2F11">
        <w:rPr>
          <w:rFonts w:ascii="Times New Roman" w:hAnsi="Times New Roman"/>
        </w:rPr>
        <w:t xml:space="preserve">SC waveform as </w:t>
      </w:r>
      <w:r w:rsidR="00C92845" w:rsidRPr="007C2F11">
        <w:rPr>
          <w:rFonts w:ascii="Times New Roman" w:hAnsi="Times New Roman"/>
        </w:rPr>
        <w:t xml:space="preserve">the </w:t>
      </w:r>
      <w:r w:rsidR="001C77D4" w:rsidRPr="007C2F11">
        <w:rPr>
          <w:rFonts w:ascii="Times New Roman" w:hAnsi="Times New Roman"/>
        </w:rPr>
        <w:t>mapping</w:t>
      </w:r>
      <w:r w:rsidR="00C92845" w:rsidRPr="007C2F11">
        <w:rPr>
          <w:rFonts w:ascii="Times New Roman" w:hAnsi="Times New Roman"/>
        </w:rPr>
        <w:t xml:space="preserve"> in frequency is not localized</w:t>
      </w:r>
      <w:r w:rsidRPr="007C2F11">
        <w:rPr>
          <w:rFonts w:ascii="Times New Roman" w:hAnsi="Times New Roman"/>
        </w:rPr>
        <w:t xml:space="preserve">. Hence, the PAPR performance is worse than </w:t>
      </w:r>
      <w:r w:rsidR="00C92845" w:rsidRPr="007C2F11">
        <w:rPr>
          <w:rFonts w:ascii="Times New Roman" w:hAnsi="Times New Roman"/>
        </w:rPr>
        <w:t xml:space="preserve">that of </w:t>
      </w:r>
      <w:r w:rsidRPr="007C2F11">
        <w:rPr>
          <w:rFonts w:ascii="Times New Roman" w:hAnsi="Times New Roman"/>
        </w:rPr>
        <w:t>SC-QAM and DFT-s-OFDM.</w:t>
      </w:r>
    </w:p>
    <w:p w14:paraId="4A41D195" w14:textId="77777777" w:rsidR="00DF6727" w:rsidRDefault="00FF01F2" w:rsidP="00DF6727">
      <w:pPr>
        <w:pStyle w:val="ListParagraph"/>
        <w:numPr>
          <w:ilvl w:val="0"/>
          <w:numId w:val="14"/>
        </w:numPr>
        <w:jc w:val="both"/>
        <w:rPr>
          <w:rFonts w:ascii="Times New Roman" w:hAnsi="Times New Roman"/>
        </w:rPr>
      </w:pPr>
      <w:r w:rsidRPr="007C2F11">
        <w:rPr>
          <w:rFonts w:ascii="Times New Roman" w:hAnsi="Times New Roman"/>
          <w:b/>
        </w:rPr>
        <w:t xml:space="preserve">Standardization effort: </w:t>
      </w:r>
      <w:r w:rsidRPr="007C2F11">
        <w:rPr>
          <w:rFonts w:ascii="Times New Roman" w:hAnsi="Times New Roman"/>
        </w:rPr>
        <w:t>Since interlace structure</w:t>
      </w:r>
      <w:r w:rsidR="00010E0F" w:rsidRPr="007C2F11">
        <w:rPr>
          <w:rFonts w:ascii="Times New Roman" w:hAnsi="Times New Roman"/>
        </w:rPr>
        <w:t xml:space="preserve"> in 60 GHz may require new reference signal designs, the effort for new RS design may cause extra standardization effort for NR-U. As </w:t>
      </w:r>
      <w:r w:rsidRPr="007C2F11">
        <w:rPr>
          <w:rFonts w:ascii="Times New Roman" w:hAnsi="Times New Roman"/>
        </w:rPr>
        <w:t xml:space="preserve">the channel bandwidth is 2.16 GHz in 60 GHz, a completely new interlace design (i.e., </w:t>
      </w:r>
      <m:oMath>
        <m:r>
          <w:rPr>
            <w:rFonts w:ascii="Cambria Math" w:eastAsiaTheme="minorEastAsia" w:hAnsi="Cambria Math"/>
          </w:rPr>
          <m:t>A,B</m:t>
        </m:r>
      </m:oMath>
      <w:r w:rsidRPr="007C2F11">
        <w:rPr>
          <w:rFonts w:ascii="Times New Roman" w:eastAsiaTheme="minorEastAsia" w:hAnsi="Times New Roman"/>
        </w:rPr>
        <w:t xml:space="preserve">, and </w:t>
      </w:r>
      <m:oMath>
        <m:r>
          <w:rPr>
            <w:rFonts w:ascii="Cambria Math" w:eastAsiaTheme="minorEastAsia" w:hAnsi="Cambria Math"/>
          </w:rPr>
          <m:t>C</m:t>
        </m:r>
      </m:oMath>
      <w:r w:rsidRPr="007C2F11">
        <w:rPr>
          <w:rFonts w:ascii="Times New Roman" w:eastAsiaTheme="minorEastAsia" w:hAnsi="Times New Roman"/>
        </w:rPr>
        <w:t xml:space="preserve"> in </w:t>
      </w:r>
      <w:r w:rsidRPr="007C2F11">
        <w:rPr>
          <w:rFonts w:ascii="Times New Roman" w:eastAsiaTheme="minorEastAsia" w:hAnsi="Times New Roman"/>
        </w:rPr>
        <w:fldChar w:fldCharType="begin"/>
      </w:r>
      <w:r w:rsidRPr="007C2F11">
        <w:rPr>
          <w:rFonts w:ascii="Times New Roman" w:eastAsiaTheme="minorEastAsia" w:hAnsi="Times New Roman"/>
        </w:rPr>
        <w:instrText xml:space="preserve"> REF _Ref505358097 \h  \* MERGEFORMAT </w:instrText>
      </w:r>
      <w:r w:rsidRPr="007C2F11">
        <w:rPr>
          <w:rFonts w:ascii="Times New Roman" w:eastAsiaTheme="minorEastAsia" w:hAnsi="Times New Roman"/>
        </w:rPr>
      </w:r>
      <w:r w:rsidRPr="007C2F11">
        <w:rPr>
          <w:rFonts w:ascii="Times New Roman" w:eastAsiaTheme="minorEastAsia" w:hAnsi="Times New Roman"/>
        </w:rPr>
        <w:fldChar w:fldCharType="separate"/>
      </w:r>
    </w:p>
    <w:p w14:paraId="0D86869C" w14:textId="04AFA19D" w:rsidR="00FF01F2" w:rsidRPr="007C2F11" w:rsidRDefault="00DF6727" w:rsidP="00677445">
      <w:pPr>
        <w:pStyle w:val="ListParagraph"/>
        <w:numPr>
          <w:ilvl w:val="0"/>
          <w:numId w:val="14"/>
        </w:numPr>
        <w:jc w:val="both"/>
        <w:rPr>
          <w:rFonts w:ascii="Times New Roman" w:hAnsi="Times New Roman"/>
          <w:i/>
          <w:iCs/>
          <w:color w:val="003300"/>
        </w:rPr>
      </w:pPr>
      <w:r w:rsidRPr="007C2F11">
        <w:rPr>
          <w:rFonts w:ascii="Times New Roman" w:hAnsi="Times New Roman"/>
        </w:rPr>
        <w:t>Figure</w:t>
      </w:r>
      <w:r w:rsidRPr="007C2F11">
        <w:rPr>
          <w:rFonts w:ascii="Times New Roman" w:hAnsi="Times New Roman"/>
          <w:noProof/>
        </w:rPr>
        <w:t xml:space="preserve"> </w:t>
      </w:r>
      <w:r>
        <w:rPr>
          <w:rFonts w:ascii="Times New Roman" w:hAnsi="Times New Roman"/>
          <w:noProof/>
        </w:rPr>
        <w:t>2</w:t>
      </w:r>
      <w:r w:rsidR="00FF01F2" w:rsidRPr="007C2F11">
        <w:rPr>
          <w:rFonts w:ascii="Times New Roman" w:eastAsiaTheme="minorEastAsia" w:hAnsi="Times New Roman"/>
        </w:rPr>
        <w:fldChar w:fldCharType="end"/>
      </w:r>
      <w:r w:rsidR="00FF01F2" w:rsidRPr="007C2F11">
        <w:rPr>
          <w:rFonts w:ascii="Times New Roman" w:hAnsi="Times New Roman"/>
        </w:rPr>
        <w:t xml:space="preserve">) is needed. This may cause extra standardization effort for NR-U. </w:t>
      </w:r>
    </w:p>
    <w:p w14:paraId="70D2FACB" w14:textId="608EF0BE" w:rsidR="00DC2E48" w:rsidRPr="007C2F11" w:rsidRDefault="00DC2E48" w:rsidP="00DC2E48">
      <w:pPr>
        <w:pStyle w:val="ListParagraph"/>
        <w:numPr>
          <w:ilvl w:val="0"/>
          <w:numId w:val="14"/>
        </w:numPr>
        <w:jc w:val="both"/>
        <w:rPr>
          <w:rFonts w:ascii="Times New Roman" w:hAnsi="Times New Roman"/>
        </w:rPr>
      </w:pPr>
      <w:r w:rsidRPr="007C2F11">
        <w:rPr>
          <w:rFonts w:ascii="Times New Roman" w:hAnsi="Times New Roman"/>
          <w:b/>
        </w:rPr>
        <w:t>Time-domain utilization</w:t>
      </w:r>
      <w:r w:rsidR="0061327D" w:rsidRPr="007C2F11">
        <w:rPr>
          <w:rFonts w:ascii="Times New Roman" w:hAnsi="Times New Roman"/>
        </w:rPr>
        <w:t xml:space="preserve">: </w:t>
      </w:r>
      <w:r w:rsidRPr="007C2F11">
        <w:rPr>
          <w:rFonts w:ascii="Times New Roman" w:hAnsi="Times New Roman"/>
        </w:rPr>
        <w:t>In 60 GHz, time domain duplexing (TDD) may be more beneficial than frequency domain duplexing (FDD) to reduce the beam training procedure as the network can exploit the channel reciprocity with TDD. As the chance of having interference is low with narrow beam transmission, a simple LBT protocol may be desired in 60 GHz band.</w:t>
      </w:r>
      <w:r w:rsidR="00631C7B" w:rsidRPr="007C2F11">
        <w:rPr>
          <w:rFonts w:ascii="Times New Roman" w:hAnsi="Times New Roman"/>
        </w:rPr>
        <w:t xml:space="preserve"> </w:t>
      </w:r>
      <w:r w:rsidR="00763DC8" w:rsidRPr="007C2F11">
        <w:rPr>
          <w:rFonts w:ascii="Times New Roman" w:hAnsi="Times New Roman"/>
        </w:rPr>
        <w:t>Hence, t</w:t>
      </w:r>
      <w:r w:rsidR="00631C7B" w:rsidRPr="007C2F11">
        <w:rPr>
          <w:rFonts w:ascii="Times New Roman" w:hAnsi="Times New Roman"/>
        </w:rPr>
        <w:t xml:space="preserve">he interlace structure in </w:t>
      </w:r>
      <w:r w:rsidR="00631C7B" w:rsidRPr="007C2F11">
        <w:rPr>
          <w:rFonts w:ascii="Times New Roman" w:hAnsi="Times New Roman"/>
        </w:rPr>
        <w:lastRenderedPageBreak/>
        <w:t>frequency may not be beneficial since the channel selectivity reduces in 60 GHz band along with narrow beams.</w:t>
      </w:r>
    </w:p>
    <w:p w14:paraId="27AE4623" w14:textId="060772E9" w:rsidR="00FB4514" w:rsidRPr="007C2F11" w:rsidRDefault="00B63E50" w:rsidP="00C001BA">
      <w:pPr>
        <w:jc w:val="both"/>
        <w:rPr>
          <w:rFonts w:ascii="Times New Roman" w:hAnsi="Times New Roman"/>
        </w:rPr>
      </w:pPr>
      <w:r w:rsidRPr="007C2F11">
        <w:rPr>
          <w:rFonts w:ascii="Times New Roman" w:hAnsi="Times New Roman"/>
        </w:rPr>
        <w:t>Based on the above discussion, we have the following proposal for NR-U waveform at 60 GHz.</w:t>
      </w:r>
    </w:p>
    <w:p w14:paraId="59641C11" w14:textId="77777777" w:rsidR="00A01D85" w:rsidRDefault="00A01D85" w:rsidP="004B68FD">
      <w:pPr>
        <w:jc w:val="both"/>
        <w:rPr>
          <w:rFonts w:ascii="Times New Roman" w:hAnsi="Times New Roman"/>
          <w:b/>
          <w:i/>
          <w:u w:val="single"/>
        </w:rPr>
      </w:pPr>
      <w:bookmarkStart w:id="15" w:name="_Ref505784230"/>
    </w:p>
    <w:p w14:paraId="57E0C3C1" w14:textId="6E099DCD" w:rsidR="004B68FD" w:rsidRPr="007C2F11" w:rsidRDefault="004B68FD" w:rsidP="004B68FD">
      <w:pPr>
        <w:jc w:val="both"/>
        <w:rPr>
          <w:rFonts w:ascii="Times New Roman" w:hAnsi="Times New Roman"/>
          <w:i/>
          <w:iCs/>
        </w:rPr>
      </w:pPr>
      <w:r w:rsidRPr="007C2F11">
        <w:rPr>
          <w:rFonts w:ascii="Times New Roman" w:hAnsi="Times New Roman"/>
          <w:b/>
          <w:i/>
          <w:u w:val="single"/>
        </w:rPr>
        <w:t xml:space="preserve">Proposal </w:t>
      </w:r>
      <w:r w:rsidRPr="007C2F11">
        <w:rPr>
          <w:rFonts w:ascii="Times New Roman" w:hAnsi="Times New Roman"/>
          <w:b/>
          <w:i/>
          <w:u w:val="single"/>
        </w:rPr>
        <w:fldChar w:fldCharType="begin"/>
      </w:r>
      <w:r w:rsidRPr="007C2F11">
        <w:rPr>
          <w:rFonts w:ascii="Times New Roman" w:hAnsi="Times New Roman"/>
          <w:b/>
          <w:i/>
          <w:u w:val="single"/>
        </w:rPr>
        <w:instrText xml:space="preserve"> SEQ Proposal \* ARABIC </w:instrText>
      </w:r>
      <w:r w:rsidRPr="007C2F11">
        <w:rPr>
          <w:rFonts w:ascii="Times New Roman" w:hAnsi="Times New Roman"/>
          <w:b/>
          <w:i/>
          <w:u w:val="single"/>
        </w:rPr>
        <w:fldChar w:fldCharType="separate"/>
      </w:r>
      <w:r w:rsidR="00DF6727">
        <w:rPr>
          <w:rFonts w:ascii="Times New Roman" w:hAnsi="Times New Roman"/>
          <w:b/>
          <w:i/>
          <w:noProof/>
          <w:u w:val="single"/>
        </w:rPr>
        <w:t>4</w:t>
      </w:r>
      <w:r w:rsidRPr="007C2F11">
        <w:rPr>
          <w:rFonts w:ascii="Times New Roman" w:hAnsi="Times New Roman"/>
          <w:b/>
          <w:i/>
          <w:u w:val="single"/>
        </w:rPr>
        <w:fldChar w:fldCharType="end"/>
      </w:r>
      <w:r w:rsidRPr="007C2F11">
        <w:rPr>
          <w:rFonts w:ascii="Times New Roman" w:hAnsi="Times New Roman"/>
          <w:i/>
          <w:u w:val="single"/>
        </w:rPr>
        <w:t>:</w:t>
      </w:r>
      <w:r w:rsidRPr="007C2F11">
        <w:rPr>
          <w:rFonts w:ascii="Times New Roman" w:hAnsi="Times New Roman"/>
          <w:b/>
          <w:i/>
        </w:rPr>
        <w:t xml:space="preserve"> </w:t>
      </w:r>
      <w:r w:rsidRPr="007C2F11">
        <w:rPr>
          <w:rFonts w:ascii="Times New Roman" w:hAnsi="Times New Roman"/>
          <w:i/>
          <w:iCs/>
        </w:rPr>
        <w:t>For 60 GHz band, OFDM and DFT-s OFDM in both UL and DL should be studied considering incumbent waveforms, hardware impairments, and regulatory requirements.</w:t>
      </w:r>
      <w:bookmarkEnd w:id="15"/>
      <w:r w:rsidRPr="007C2F11">
        <w:rPr>
          <w:rFonts w:ascii="Times New Roman" w:hAnsi="Times New Roman"/>
          <w:i/>
          <w:iCs/>
        </w:rPr>
        <w:t xml:space="preserve"> </w:t>
      </w:r>
    </w:p>
    <w:p w14:paraId="18445F6D" w14:textId="47174AAA" w:rsidR="002F2384" w:rsidRPr="007C2F11" w:rsidRDefault="00840C1E" w:rsidP="0072725C">
      <w:pPr>
        <w:pStyle w:val="Heading1"/>
        <w:rPr>
          <w:rFonts w:ascii="Times New Roman" w:hAnsi="Times New Roman"/>
          <w:b/>
          <w:sz w:val="32"/>
        </w:rPr>
      </w:pPr>
      <w:r w:rsidRPr="007C2F11">
        <w:rPr>
          <w:rFonts w:ascii="Times New Roman" w:hAnsi="Times New Roman"/>
          <w:b/>
          <w:sz w:val="32"/>
        </w:rPr>
        <w:t>Conclusions</w:t>
      </w:r>
    </w:p>
    <w:p w14:paraId="63983AFD" w14:textId="7724C03C" w:rsidR="00AF4CFC" w:rsidRDefault="00AF4CFC" w:rsidP="00237F41">
      <w:pPr>
        <w:spacing w:after="240"/>
        <w:jc w:val="both"/>
        <w:rPr>
          <w:rFonts w:ascii="Times New Roman" w:hAnsi="Times New Roman"/>
        </w:rPr>
      </w:pPr>
      <w:r w:rsidRPr="007C2F11">
        <w:rPr>
          <w:rFonts w:ascii="Times New Roman" w:hAnsi="Times New Roman"/>
        </w:rPr>
        <w:t xml:space="preserve">In this contribution, we </w:t>
      </w:r>
      <w:r w:rsidR="009159D0" w:rsidRPr="007C2F11">
        <w:rPr>
          <w:rFonts w:ascii="Times New Roman" w:hAnsi="Times New Roman"/>
        </w:rPr>
        <w:t xml:space="preserve">reviewed </w:t>
      </w:r>
      <w:r w:rsidR="00C92845" w:rsidRPr="007C2F11">
        <w:rPr>
          <w:rFonts w:ascii="Times New Roman" w:hAnsi="Times New Roman"/>
        </w:rPr>
        <w:t>the waveform technologies</w:t>
      </w:r>
      <w:r w:rsidR="009159D0" w:rsidRPr="007C2F11">
        <w:rPr>
          <w:rFonts w:ascii="Times New Roman" w:hAnsi="Times New Roman"/>
        </w:rPr>
        <w:t xml:space="preserve"> for NR operation in unlicensed spectrum. </w:t>
      </w:r>
      <w:r w:rsidRPr="007C2F11">
        <w:rPr>
          <w:rFonts w:ascii="Times New Roman" w:hAnsi="Times New Roman"/>
        </w:rPr>
        <w:t>We propose the following</w:t>
      </w:r>
      <w:r w:rsidR="00C92845" w:rsidRPr="007C2F11">
        <w:rPr>
          <w:rFonts w:ascii="Times New Roman" w:hAnsi="Times New Roman"/>
        </w:rPr>
        <w:t>s</w:t>
      </w:r>
      <w:r w:rsidR="009159D0" w:rsidRPr="007C2F11">
        <w:rPr>
          <w:rFonts w:ascii="Times New Roman" w:hAnsi="Times New Roman"/>
        </w:rPr>
        <w:t>:</w:t>
      </w:r>
      <w:r w:rsidRPr="007C2F11">
        <w:rPr>
          <w:rFonts w:ascii="Times New Roman" w:hAnsi="Times New Roman"/>
        </w:rPr>
        <w:t xml:space="preserve"> </w:t>
      </w:r>
    </w:p>
    <w:p w14:paraId="05CC5526" w14:textId="77777777" w:rsidR="00FD5A86" w:rsidRPr="00FD5A86" w:rsidRDefault="00FD5A86" w:rsidP="00FD5A86">
      <w:pPr>
        <w:spacing w:after="240"/>
        <w:jc w:val="both"/>
        <w:rPr>
          <w:rFonts w:ascii="Times New Roman" w:hAnsi="Times New Roman"/>
          <w:i/>
        </w:rPr>
      </w:pPr>
      <w:r w:rsidRPr="008B2916">
        <w:rPr>
          <w:rFonts w:ascii="Times New Roman" w:hAnsi="Times New Roman"/>
          <w:b/>
          <w:i/>
          <w:u w:val="single"/>
        </w:rPr>
        <w:t>Proposal 1</w:t>
      </w:r>
      <w:r w:rsidRPr="008B2916">
        <w:rPr>
          <w:rFonts w:ascii="Times New Roman" w:hAnsi="Times New Roman"/>
          <w:i/>
          <w:u w:val="single"/>
        </w:rPr>
        <w:t>:</w:t>
      </w:r>
      <w:r w:rsidRPr="00FD5A86">
        <w:rPr>
          <w:rFonts w:ascii="Times New Roman" w:hAnsi="Times New Roman"/>
          <w:i/>
        </w:rPr>
        <w:t xml:space="preserve"> NR-U shall support the same channelization of 802.11 for 5 GHz and 60 GHz.</w:t>
      </w:r>
    </w:p>
    <w:p w14:paraId="0AEB4A68" w14:textId="77777777" w:rsidR="00FD5A86" w:rsidRPr="00FD5A86" w:rsidRDefault="00FD5A86" w:rsidP="00FD5A86">
      <w:pPr>
        <w:spacing w:after="240"/>
        <w:jc w:val="both"/>
        <w:rPr>
          <w:rFonts w:ascii="Times New Roman" w:hAnsi="Times New Roman"/>
          <w:i/>
        </w:rPr>
      </w:pPr>
      <w:r w:rsidRPr="008B2916">
        <w:rPr>
          <w:rFonts w:ascii="Times New Roman" w:hAnsi="Times New Roman"/>
          <w:b/>
          <w:i/>
          <w:u w:val="single"/>
        </w:rPr>
        <w:t>Proposal 2</w:t>
      </w:r>
      <w:r w:rsidRPr="008B2916">
        <w:rPr>
          <w:rFonts w:ascii="Times New Roman" w:hAnsi="Times New Roman"/>
          <w:i/>
          <w:u w:val="single"/>
        </w:rPr>
        <w:t>:</w:t>
      </w:r>
      <w:r w:rsidRPr="00FD5A86">
        <w:rPr>
          <w:rFonts w:ascii="Times New Roman" w:hAnsi="Times New Roman"/>
          <w:i/>
        </w:rPr>
        <w:t xml:space="preserve"> NR-U should support at least up to 60 kHz subcarrier spacing for sub 6 GHz bands and study the subcarrier spacing of 120 kHz for data.</w:t>
      </w:r>
    </w:p>
    <w:p w14:paraId="0DFFE892" w14:textId="17044C8F" w:rsidR="00FD5A86" w:rsidRDefault="00FD5A86" w:rsidP="008B2916">
      <w:pPr>
        <w:jc w:val="both"/>
        <w:rPr>
          <w:rFonts w:ascii="Times New Roman" w:hAnsi="Times New Roman"/>
          <w:i/>
        </w:rPr>
      </w:pPr>
      <w:r w:rsidRPr="008B2916">
        <w:rPr>
          <w:rFonts w:ascii="Times New Roman" w:hAnsi="Times New Roman"/>
          <w:b/>
          <w:i/>
          <w:u w:val="single"/>
        </w:rPr>
        <w:t>Proposal 3</w:t>
      </w:r>
      <w:r w:rsidRPr="008B2916">
        <w:rPr>
          <w:rFonts w:ascii="Times New Roman" w:hAnsi="Times New Roman"/>
          <w:i/>
          <w:u w:val="single"/>
        </w:rPr>
        <w:t>:</w:t>
      </w:r>
      <w:r w:rsidRPr="00FD5A86">
        <w:rPr>
          <w:rFonts w:ascii="Times New Roman" w:hAnsi="Times New Roman"/>
          <w:i/>
        </w:rPr>
        <w:t xml:space="preserve"> </w:t>
      </w:r>
      <w:r w:rsidR="00FC305B">
        <w:rPr>
          <w:rFonts w:ascii="Times New Roman" w:hAnsi="Times New Roman"/>
          <w:i/>
        </w:rPr>
        <w:t>NR-U should consider i</w:t>
      </w:r>
      <w:r w:rsidRPr="00FD5A86">
        <w:rPr>
          <w:rFonts w:ascii="Times New Roman" w:hAnsi="Times New Roman"/>
          <w:i/>
        </w:rPr>
        <w:t>nterlaced transmission for UL transmissions with both OFDM and DFT-s-OFDM</w:t>
      </w:r>
      <w:r>
        <w:rPr>
          <w:rFonts w:ascii="Times New Roman" w:hAnsi="Times New Roman"/>
          <w:i/>
        </w:rPr>
        <w:t>.</w:t>
      </w:r>
    </w:p>
    <w:p w14:paraId="22CD26CD" w14:textId="2C4FD735" w:rsidR="00FD5A86" w:rsidRPr="00FD5A86" w:rsidRDefault="00FD5A86" w:rsidP="008B2916">
      <w:pPr>
        <w:pStyle w:val="ListParagraph"/>
        <w:numPr>
          <w:ilvl w:val="0"/>
          <w:numId w:val="16"/>
        </w:numPr>
        <w:spacing w:after="240"/>
        <w:jc w:val="both"/>
        <w:rPr>
          <w:rFonts w:ascii="Times New Roman" w:eastAsiaTheme="minorHAnsi" w:hAnsi="Times New Roman"/>
          <w:i/>
        </w:rPr>
      </w:pPr>
      <w:r w:rsidRPr="00FD5A86">
        <w:rPr>
          <w:rFonts w:ascii="Times New Roman" w:hAnsi="Times New Roman"/>
          <w:i/>
        </w:rPr>
        <w:t>FFS: Techniques to improve PAPR performance and performance sensitivity in frequency selective channels.</w:t>
      </w:r>
    </w:p>
    <w:p w14:paraId="244AA365" w14:textId="77777777" w:rsidR="00FD5A86" w:rsidRPr="00FD5A86" w:rsidRDefault="00FD5A86" w:rsidP="00FD5A86">
      <w:pPr>
        <w:spacing w:after="240"/>
        <w:jc w:val="both"/>
        <w:rPr>
          <w:rFonts w:ascii="Times New Roman" w:hAnsi="Times New Roman"/>
          <w:i/>
        </w:rPr>
      </w:pPr>
      <w:r w:rsidRPr="008B2916">
        <w:rPr>
          <w:rFonts w:ascii="Times New Roman" w:hAnsi="Times New Roman"/>
          <w:b/>
          <w:i/>
          <w:u w:val="single"/>
        </w:rPr>
        <w:t>Proposal 4</w:t>
      </w:r>
      <w:r w:rsidRPr="008B2916">
        <w:rPr>
          <w:rFonts w:ascii="Times New Roman" w:hAnsi="Times New Roman"/>
          <w:i/>
          <w:u w:val="single"/>
        </w:rPr>
        <w:t>:</w:t>
      </w:r>
      <w:r w:rsidRPr="00FD5A86">
        <w:rPr>
          <w:rFonts w:ascii="Times New Roman" w:hAnsi="Times New Roman"/>
          <w:i/>
        </w:rPr>
        <w:t xml:space="preserve"> RAN1 should consider the possibility of introducing higher subcarrier spacing (≥240 kHz) for data in 60GHz spectrum</w:t>
      </w:r>
    </w:p>
    <w:p w14:paraId="57EFA293" w14:textId="5E6B1628" w:rsidR="00FD5A86" w:rsidRPr="00FD5A86" w:rsidRDefault="00FD5A86" w:rsidP="00FD5A86">
      <w:pPr>
        <w:spacing w:after="240"/>
        <w:jc w:val="both"/>
        <w:rPr>
          <w:rFonts w:ascii="Times New Roman" w:hAnsi="Times New Roman"/>
          <w:i/>
        </w:rPr>
      </w:pPr>
      <w:r w:rsidRPr="008B2916">
        <w:rPr>
          <w:rFonts w:ascii="Times New Roman" w:hAnsi="Times New Roman"/>
          <w:b/>
          <w:i/>
          <w:u w:val="single"/>
        </w:rPr>
        <w:t>Proposal 5</w:t>
      </w:r>
      <w:r w:rsidRPr="008B2916">
        <w:rPr>
          <w:rFonts w:ascii="Times New Roman" w:hAnsi="Times New Roman"/>
          <w:i/>
          <w:u w:val="single"/>
        </w:rPr>
        <w:t>:</w:t>
      </w:r>
      <w:r w:rsidRPr="00FD5A86">
        <w:rPr>
          <w:rFonts w:ascii="Times New Roman" w:hAnsi="Times New Roman"/>
          <w:i/>
        </w:rPr>
        <w:t xml:space="preserve"> For 60 GHz band, OFDM and DFT-s OFDM in both UL and DL should be studied considering incumbent waveforms, hardware impairments, and regulatory requirements.</w:t>
      </w:r>
    </w:p>
    <w:p w14:paraId="0EF7466D" w14:textId="424521D6" w:rsidR="00251B4A" w:rsidRPr="007C2F11" w:rsidRDefault="00251B4A" w:rsidP="00F61137">
      <w:pPr>
        <w:pStyle w:val="Heading1"/>
        <w:rPr>
          <w:rFonts w:ascii="Times New Roman" w:hAnsi="Times New Roman"/>
          <w:b/>
          <w:sz w:val="32"/>
        </w:rPr>
      </w:pPr>
      <w:r w:rsidRPr="007C2F11">
        <w:rPr>
          <w:rFonts w:ascii="Times New Roman" w:hAnsi="Times New Roman"/>
          <w:b/>
          <w:sz w:val="32"/>
        </w:rPr>
        <w:t>References</w:t>
      </w:r>
    </w:p>
    <w:p w14:paraId="3408EAEB" w14:textId="77777777" w:rsidR="00824BAF" w:rsidRPr="007C2F11" w:rsidRDefault="00824BAF" w:rsidP="00ED5115">
      <w:pPr>
        <w:pStyle w:val="Reference"/>
        <w:jc w:val="both"/>
        <w:rPr>
          <w:rFonts w:ascii="Times New Roman" w:hAnsi="Times New Roman"/>
          <w:sz w:val="20"/>
        </w:rPr>
      </w:pPr>
      <w:bookmarkStart w:id="16" w:name="_Ref492892370"/>
      <w:bookmarkStart w:id="17" w:name="_Ref492760749"/>
      <w:r w:rsidRPr="007C2F11">
        <w:rPr>
          <w:rFonts w:ascii="Times New Roman" w:hAnsi="Times New Roman"/>
          <w:sz w:val="20"/>
        </w:rPr>
        <w:t xml:space="preserve">RP-170828, New SID on NR-based Access to Unlicensed Spectrum, RAN 75, </w:t>
      </w:r>
      <w:bookmarkEnd w:id="16"/>
      <w:bookmarkEnd w:id="17"/>
      <w:r w:rsidRPr="007C2F11">
        <w:rPr>
          <w:rFonts w:ascii="Times New Roman" w:hAnsi="Times New Roman"/>
          <w:sz w:val="20"/>
        </w:rPr>
        <w:t>Dubrovnik, Croatia, March 6 - 9, 2017</w:t>
      </w:r>
    </w:p>
    <w:p w14:paraId="4DB52AA0" w14:textId="49B6F526" w:rsidR="00133CB4" w:rsidRPr="007C2F11" w:rsidRDefault="00133CB4" w:rsidP="00ED5115">
      <w:pPr>
        <w:pStyle w:val="Reference"/>
        <w:jc w:val="both"/>
        <w:rPr>
          <w:rFonts w:ascii="Times New Roman" w:hAnsi="Times New Roman"/>
          <w:sz w:val="20"/>
          <w:lang w:eastAsia="ko-KR"/>
        </w:rPr>
      </w:pPr>
      <w:bookmarkStart w:id="18" w:name="_Ref503429168"/>
      <w:r w:rsidRPr="007C2F11">
        <w:rPr>
          <w:rFonts w:ascii="Times New Roman" w:hAnsi="Times New Roman"/>
          <w:sz w:val="20"/>
          <w:lang w:eastAsia="ko-KR"/>
        </w:rPr>
        <w:t>ETSI EN 301 893 V2.0.7</w:t>
      </w:r>
      <w:bookmarkEnd w:id="18"/>
      <w:r w:rsidR="00AD1A67" w:rsidRPr="007C2F11">
        <w:rPr>
          <w:rFonts w:ascii="Times New Roman" w:hAnsi="Times New Roman"/>
          <w:sz w:val="20"/>
          <w:lang w:eastAsia="ko-KR"/>
        </w:rPr>
        <w:t>, “</w:t>
      </w:r>
      <w:r w:rsidR="00AD1A67" w:rsidRPr="007C2F11">
        <w:rPr>
          <w:rFonts w:ascii="Times New Roman" w:hAnsi="Times New Roman"/>
          <w:sz w:val="20"/>
        </w:rPr>
        <w:t>5 GHz RLAN; Harmonised Standard covering the essential requirements of article 3.2 of Directive 2014/53/EU</w:t>
      </w:r>
      <w:r w:rsidR="00AD1A67" w:rsidRPr="007C2F11">
        <w:rPr>
          <w:rFonts w:ascii="Times New Roman" w:hAnsi="Times New Roman"/>
          <w:sz w:val="20"/>
          <w:lang w:eastAsia="ko-KR"/>
        </w:rPr>
        <w:t>”</w:t>
      </w:r>
    </w:p>
    <w:p w14:paraId="3334E015" w14:textId="25D97473" w:rsidR="00AE3AFA" w:rsidRPr="007C2F11" w:rsidRDefault="00CC02C2" w:rsidP="00ED5115">
      <w:pPr>
        <w:pStyle w:val="Reference"/>
        <w:jc w:val="both"/>
        <w:rPr>
          <w:rFonts w:ascii="Times New Roman" w:hAnsi="Times New Roman"/>
          <w:sz w:val="20"/>
        </w:rPr>
      </w:pPr>
      <w:r w:rsidRPr="007C2F11">
        <w:rPr>
          <w:rFonts w:ascii="Times New Roman" w:hAnsi="Times New Roman"/>
          <w:sz w:val="20"/>
        </w:rPr>
        <w:t>ETSI EN 302 567 V2.0.22</w:t>
      </w:r>
      <w:r w:rsidR="00AD1A67" w:rsidRPr="007C2F11">
        <w:rPr>
          <w:rFonts w:ascii="Times New Roman" w:hAnsi="Times New Roman"/>
          <w:sz w:val="20"/>
        </w:rPr>
        <w:t>, “Multiple-Gigabit/s radio equipment operating in the 60 GHz band; Harmonised Standard covering the essential requirements of article 3.2 of Directive 2014/53/EU”</w:t>
      </w:r>
    </w:p>
    <w:p w14:paraId="666D6322" w14:textId="5857D56A" w:rsidR="00CC02C2" w:rsidRPr="007C2F11" w:rsidRDefault="00CC02C2" w:rsidP="00ED5115">
      <w:pPr>
        <w:pStyle w:val="Reference"/>
        <w:jc w:val="both"/>
        <w:rPr>
          <w:rFonts w:ascii="Times New Roman" w:hAnsi="Times New Roman"/>
          <w:sz w:val="20"/>
        </w:rPr>
      </w:pPr>
      <w:r w:rsidRPr="007C2F11">
        <w:rPr>
          <w:rFonts w:ascii="Times New Roman" w:hAnsi="Times New Roman"/>
          <w:sz w:val="20"/>
        </w:rPr>
        <w:t>FCC 16-89</w:t>
      </w:r>
      <w:r w:rsidR="00AD1A67" w:rsidRPr="007C2F11">
        <w:rPr>
          <w:rFonts w:ascii="Times New Roman" w:hAnsi="Times New Roman"/>
          <w:sz w:val="20"/>
        </w:rPr>
        <w:t>, “REPORT AND ORDER AND FURTHER NOTICE OF PROPOSED RULEMAKING”, July 2016</w:t>
      </w:r>
    </w:p>
    <w:p w14:paraId="3CA334F3" w14:textId="15488628" w:rsidR="0036581E" w:rsidRPr="007C2F11" w:rsidRDefault="0036581E" w:rsidP="00410D54">
      <w:pPr>
        <w:pStyle w:val="Reference"/>
        <w:rPr>
          <w:rFonts w:ascii="Times New Roman" w:hAnsi="Times New Roman"/>
          <w:sz w:val="20"/>
        </w:rPr>
      </w:pPr>
      <w:bookmarkStart w:id="19" w:name="_Ref505420582"/>
      <w:r w:rsidRPr="007C2F11">
        <w:rPr>
          <w:rFonts w:ascii="Times New Roman" w:hAnsi="Times New Roman"/>
          <w:sz w:val="20"/>
        </w:rPr>
        <w:t>3GPP TS 38.211 V15.0.0 (2017-12), Physical channels and modulation (Release 15)</w:t>
      </w:r>
      <w:bookmarkEnd w:id="19"/>
    </w:p>
    <w:p w14:paraId="60804FDA" w14:textId="494ECABB" w:rsidR="004D2A59" w:rsidRPr="007C2F11" w:rsidRDefault="004D2A59" w:rsidP="00ED5115">
      <w:pPr>
        <w:pStyle w:val="Reference"/>
        <w:jc w:val="both"/>
        <w:rPr>
          <w:rFonts w:ascii="Times New Roman" w:hAnsi="Times New Roman"/>
          <w:sz w:val="20"/>
        </w:rPr>
      </w:pPr>
      <w:bookmarkStart w:id="20" w:name="_Ref505327952"/>
      <w:r w:rsidRPr="007C2F11">
        <w:rPr>
          <w:rFonts w:ascii="Times New Roman" w:hAnsi="Times New Roman"/>
          <w:sz w:val="20"/>
        </w:rPr>
        <w:t>"Part 11: Wireless LAN Medium Access Control (MAC) and Physical Layer (PHY) Specifications," 2016.</w:t>
      </w:r>
      <w:bookmarkEnd w:id="20"/>
    </w:p>
    <w:p w14:paraId="6EC449A3" w14:textId="553AEBEE" w:rsidR="00887CD3" w:rsidRPr="007C2F11" w:rsidRDefault="00887CD3" w:rsidP="00ED5115">
      <w:pPr>
        <w:pStyle w:val="Reference"/>
        <w:jc w:val="both"/>
        <w:rPr>
          <w:rFonts w:ascii="Times New Roman" w:hAnsi="Times New Roman"/>
          <w:sz w:val="20"/>
        </w:rPr>
      </w:pPr>
      <w:bookmarkStart w:id="21" w:name="_Ref505328653"/>
      <w:r w:rsidRPr="007C2F11">
        <w:rPr>
          <w:rFonts w:ascii="Times New Roman" w:hAnsi="Times New Roman"/>
          <w:sz w:val="20"/>
        </w:rPr>
        <w:t>IEEE 802.11 Working Group, “Enhanced throughput for operation in license-exempt bands above 45 GHz,” IEEE P802.11ay/D0.3, Mar. 2017.</w:t>
      </w:r>
      <w:bookmarkEnd w:id="21"/>
    </w:p>
    <w:p w14:paraId="5079FE46" w14:textId="5DB7DF28" w:rsidR="00ED5115" w:rsidRPr="007C2F11" w:rsidRDefault="00ED5115" w:rsidP="00ED5115">
      <w:pPr>
        <w:pStyle w:val="Reference"/>
        <w:jc w:val="both"/>
        <w:rPr>
          <w:rFonts w:ascii="Times New Roman" w:hAnsi="Times New Roman"/>
          <w:sz w:val="20"/>
        </w:rPr>
      </w:pPr>
      <w:bookmarkStart w:id="22" w:name="_Ref505328668"/>
      <w:r w:rsidRPr="007C2F11">
        <w:rPr>
          <w:rFonts w:ascii="Times New Roman" w:hAnsi="Times New Roman"/>
          <w:sz w:val="20"/>
        </w:rPr>
        <w:t>Y. Ghasempour, C. R. C. M. da Silva, C. Cordeiro</w:t>
      </w:r>
      <w:r w:rsidR="00203E8B" w:rsidRPr="007C2F11">
        <w:rPr>
          <w:rFonts w:ascii="Times New Roman" w:hAnsi="Times New Roman"/>
          <w:sz w:val="20"/>
        </w:rPr>
        <w:t>,</w:t>
      </w:r>
      <w:r w:rsidRPr="007C2F11">
        <w:rPr>
          <w:rFonts w:ascii="Times New Roman" w:hAnsi="Times New Roman"/>
          <w:sz w:val="20"/>
        </w:rPr>
        <w:t xml:space="preserve"> and E. W. Knightly, "IEEE 802.11ay: Next-Generation 60 GHz Comm</w:t>
      </w:r>
      <w:r w:rsidR="00203E8B" w:rsidRPr="007C2F11">
        <w:rPr>
          <w:rFonts w:ascii="Times New Roman" w:hAnsi="Times New Roman"/>
          <w:sz w:val="20"/>
        </w:rPr>
        <w:t xml:space="preserve">unication for 100 Gb/s Wi-Fi," </w:t>
      </w:r>
      <w:r w:rsidRPr="007C2F11">
        <w:rPr>
          <w:rFonts w:ascii="Times New Roman" w:hAnsi="Times New Roman"/>
          <w:sz w:val="20"/>
        </w:rPr>
        <w:t xml:space="preserve">IEEE Communications Magazine, vol. 55, no. 12, pp. 186-192, </w:t>
      </w:r>
      <w:r w:rsidR="00203E8B" w:rsidRPr="007C2F11">
        <w:rPr>
          <w:rFonts w:ascii="Times New Roman" w:hAnsi="Times New Roman"/>
          <w:sz w:val="20"/>
        </w:rPr>
        <w:t>Dec.</w:t>
      </w:r>
      <w:r w:rsidRPr="007C2F11">
        <w:rPr>
          <w:rFonts w:ascii="Times New Roman" w:hAnsi="Times New Roman"/>
          <w:sz w:val="20"/>
        </w:rPr>
        <w:t xml:space="preserve"> 2017.</w:t>
      </w:r>
      <w:bookmarkEnd w:id="22"/>
    </w:p>
    <w:p w14:paraId="0F1498A7" w14:textId="61914E0B" w:rsidR="00AD225D" w:rsidRPr="007C2F11" w:rsidRDefault="00CF17AE" w:rsidP="00ED5115">
      <w:pPr>
        <w:pStyle w:val="Reference"/>
        <w:jc w:val="both"/>
        <w:rPr>
          <w:rFonts w:ascii="Times New Roman" w:hAnsi="Times New Roman"/>
          <w:sz w:val="20"/>
        </w:rPr>
      </w:pPr>
      <w:bookmarkStart w:id="23" w:name="_Ref505328724"/>
      <w:r w:rsidRPr="007C2F11">
        <w:rPr>
          <w:rFonts w:ascii="Times New Roman" w:hAnsi="Times New Roman"/>
          <w:sz w:val="20"/>
        </w:rPr>
        <w:t>A. Sahin, R. Yang, F. L</w:t>
      </w:r>
      <w:r w:rsidR="007052A7" w:rsidRPr="007C2F11">
        <w:rPr>
          <w:rFonts w:ascii="Times New Roman" w:hAnsi="Times New Roman"/>
          <w:sz w:val="20"/>
        </w:rPr>
        <w:t>a</w:t>
      </w:r>
      <w:r w:rsidRPr="007C2F11">
        <w:rPr>
          <w:rFonts w:ascii="Times New Roman" w:hAnsi="Times New Roman"/>
          <w:sz w:val="20"/>
        </w:rPr>
        <w:t>Sita, and R. Olesen, "A Comparison of SC-FDE and UW DFT-s-OFDM for Millimeter Wave Communications", IEEE International Conference on Communications (ICC), Kansas City, May 2018, https://arxiv.org/abs/1801.09177</w:t>
      </w:r>
      <w:bookmarkEnd w:id="23"/>
      <w:r w:rsidRPr="007C2F11">
        <w:rPr>
          <w:rFonts w:ascii="Times New Roman" w:hAnsi="Times New Roman"/>
          <w:sz w:val="20"/>
        </w:rPr>
        <w:t xml:space="preserve">  </w:t>
      </w:r>
    </w:p>
    <w:p w14:paraId="7D4543B1" w14:textId="77777777" w:rsidR="00EB6D5D" w:rsidRPr="007C2F11" w:rsidRDefault="00EB6D5D" w:rsidP="00EB6D5D">
      <w:pPr>
        <w:pStyle w:val="Reference"/>
        <w:overflowPunct w:val="0"/>
        <w:autoSpaceDE w:val="0"/>
        <w:autoSpaceDN w:val="0"/>
        <w:adjustRightInd w:val="0"/>
        <w:spacing w:after="120" w:line="240" w:lineRule="auto"/>
        <w:jc w:val="both"/>
        <w:textAlignment w:val="baseline"/>
        <w:rPr>
          <w:rFonts w:ascii="Times New Roman" w:hAnsi="Times New Roman"/>
          <w:sz w:val="20"/>
        </w:rPr>
      </w:pPr>
      <w:bookmarkStart w:id="24" w:name="_Ref463012317"/>
      <w:r w:rsidRPr="007C2F11">
        <w:rPr>
          <w:rFonts w:ascii="Times New Roman" w:hAnsi="Times New Roman"/>
          <w:sz w:val="20"/>
        </w:rPr>
        <w:t>R1-1609599, “Way forward waveform for carrier frequencies beyond 40 GHz,” Nokia, Alcatel-Lucent Shanghai Bell, Mitsubishi Electric, InterDigital Communications</w:t>
      </w:r>
      <w:bookmarkEnd w:id="24"/>
    </w:p>
    <w:p w14:paraId="4B4AF5DB" w14:textId="77777777" w:rsidR="00FF01F2" w:rsidRPr="007C2F11" w:rsidRDefault="00FF01F2" w:rsidP="00FF01F2">
      <w:pPr>
        <w:pStyle w:val="Reference"/>
        <w:rPr>
          <w:rFonts w:ascii="Times New Roman" w:hAnsi="Times New Roman"/>
          <w:sz w:val="20"/>
        </w:rPr>
      </w:pPr>
      <w:bookmarkStart w:id="25" w:name="_Ref505783691"/>
      <w:r w:rsidRPr="007C2F11">
        <w:rPr>
          <w:rFonts w:ascii="Times New Roman" w:hAnsi="Times New Roman"/>
          <w:sz w:val="20"/>
        </w:rPr>
        <w:t>R1-1609889 Waveform design considerations for carrier frequencies above 40 GHz, InterDigital Communications, Oct 2016.</w:t>
      </w:r>
      <w:bookmarkEnd w:id="25"/>
    </w:p>
    <w:p w14:paraId="488CAE7B" w14:textId="77777777" w:rsidR="000002F2" w:rsidRPr="007C2F11" w:rsidRDefault="000002F2" w:rsidP="00FD4C68">
      <w:pPr>
        <w:pStyle w:val="Reference"/>
        <w:numPr>
          <w:ilvl w:val="0"/>
          <w:numId w:val="0"/>
        </w:numPr>
        <w:ind w:left="567"/>
        <w:jc w:val="both"/>
        <w:rPr>
          <w:rFonts w:ascii="Times New Roman" w:hAnsi="Times New Roman"/>
          <w:sz w:val="20"/>
        </w:rPr>
      </w:pPr>
    </w:p>
    <w:sectPr w:rsidR="000002F2" w:rsidRPr="007C2F1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C55C6" w14:textId="77777777" w:rsidR="00DB2E10" w:rsidRDefault="00DB2E10">
      <w:r>
        <w:separator/>
      </w:r>
    </w:p>
  </w:endnote>
  <w:endnote w:type="continuationSeparator" w:id="0">
    <w:p w14:paraId="02E8C8FF" w14:textId="77777777" w:rsidR="00DB2E10" w:rsidRDefault="00DB2E10">
      <w:r>
        <w:continuationSeparator/>
      </w:r>
    </w:p>
  </w:endnote>
  <w:endnote w:type="continuationNotice" w:id="1">
    <w:p w14:paraId="68CA47EC" w14:textId="77777777" w:rsidR="00DB2E10" w:rsidRDefault="00DB2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790E5" w14:textId="77777777" w:rsidR="00DB2E10" w:rsidRDefault="00DB2E10">
      <w:r>
        <w:separator/>
      </w:r>
    </w:p>
  </w:footnote>
  <w:footnote w:type="continuationSeparator" w:id="0">
    <w:p w14:paraId="77FD5542" w14:textId="77777777" w:rsidR="00DB2E10" w:rsidRDefault="00DB2E10">
      <w:r>
        <w:continuationSeparator/>
      </w:r>
    </w:p>
  </w:footnote>
  <w:footnote w:type="continuationNotice" w:id="1">
    <w:p w14:paraId="7D5BD01E" w14:textId="77777777" w:rsidR="00DB2E10" w:rsidRDefault="00DB2E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2" w15:restartNumberingAfterBreak="0">
    <w:nsid w:val="29D33492"/>
    <w:multiLevelType w:val="hybridMultilevel"/>
    <w:tmpl w:val="3DAC6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E2633"/>
    <w:multiLevelType w:val="hybridMultilevel"/>
    <w:tmpl w:val="4B28A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0B5CE0"/>
    <w:multiLevelType w:val="hybridMultilevel"/>
    <w:tmpl w:val="8D96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82DCB"/>
    <w:multiLevelType w:val="multilevel"/>
    <w:tmpl w:val="E4821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0"/>
  </w:num>
  <w:num w:numId="3">
    <w:abstractNumId w:val="6"/>
  </w:num>
  <w:num w:numId="4">
    <w:abstractNumId w:val="7"/>
  </w:num>
  <w:num w:numId="5">
    <w:abstractNumId w:val="3"/>
  </w:num>
  <w:num w:numId="6">
    <w:abstractNumId w:val="9"/>
  </w:num>
  <w:num w:numId="7">
    <w:abstractNumId w:val="12"/>
  </w:num>
  <w:num w:numId="8">
    <w:abstractNumId w:val="5"/>
  </w:num>
  <w:num w:numId="9">
    <w:abstractNumId w:val="14"/>
  </w:num>
  <w:num w:numId="10">
    <w:abstractNumId w:val="1"/>
  </w:num>
  <w:num w:numId="11">
    <w:abstractNumId w:val="8"/>
  </w:num>
  <w:num w:numId="12">
    <w:abstractNumId w:val="2"/>
  </w:num>
  <w:num w:numId="13">
    <w:abstractNumId w:val="11"/>
  </w:num>
  <w:num w:numId="14">
    <w:abstractNumId w:val="4"/>
  </w:num>
  <w:num w:numId="15">
    <w:abstractNumId w:val="15"/>
  </w:num>
  <w:num w:numId="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10C9"/>
    <w:rsid w:val="00011B28"/>
    <w:rsid w:val="00011BAF"/>
    <w:rsid w:val="00011EE8"/>
    <w:rsid w:val="0001294C"/>
    <w:rsid w:val="00012B9F"/>
    <w:rsid w:val="00012C16"/>
    <w:rsid w:val="00014AFB"/>
    <w:rsid w:val="000153E9"/>
    <w:rsid w:val="00015D15"/>
    <w:rsid w:val="00015E3E"/>
    <w:rsid w:val="0001611C"/>
    <w:rsid w:val="0001694D"/>
    <w:rsid w:val="00016997"/>
    <w:rsid w:val="000208E4"/>
    <w:rsid w:val="00021143"/>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436"/>
    <w:rsid w:val="00030C64"/>
    <w:rsid w:val="00031297"/>
    <w:rsid w:val="00031598"/>
    <w:rsid w:val="00031D05"/>
    <w:rsid w:val="000325B8"/>
    <w:rsid w:val="00032A55"/>
    <w:rsid w:val="00033351"/>
    <w:rsid w:val="0003410A"/>
    <w:rsid w:val="000344B9"/>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CE"/>
    <w:rsid w:val="000604D2"/>
    <w:rsid w:val="000616E7"/>
    <w:rsid w:val="00061829"/>
    <w:rsid w:val="00061DF5"/>
    <w:rsid w:val="0006232B"/>
    <w:rsid w:val="000625C8"/>
    <w:rsid w:val="00063AC3"/>
    <w:rsid w:val="00063EF3"/>
    <w:rsid w:val="000641AA"/>
    <w:rsid w:val="00064207"/>
    <w:rsid w:val="000645B8"/>
    <w:rsid w:val="0006487E"/>
    <w:rsid w:val="00065243"/>
    <w:rsid w:val="00065386"/>
    <w:rsid w:val="000654E7"/>
    <w:rsid w:val="00065E1A"/>
    <w:rsid w:val="00065F7E"/>
    <w:rsid w:val="000670D1"/>
    <w:rsid w:val="000675CE"/>
    <w:rsid w:val="00070074"/>
    <w:rsid w:val="00070D25"/>
    <w:rsid w:val="00071225"/>
    <w:rsid w:val="0007159F"/>
    <w:rsid w:val="000715A7"/>
    <w:rsid w:val="00071A28"/>
    <w:rsid w:val="00071DCA"/>
    <w:rsid w:val="000725A0"/>
    <w:rsid w:val="000729D2"/>
    <w:rsid w:val="00073ECB"/>
    <w:rsid w:val="0007415D"/>
    <w:rsid w:val="00074F35"/>
    <w:rsid w:val="00075131"/>
    <w:rsid w:val="0007572B"/>
    <w:rsid w:val="00075BF1"/>
    <w:rsid w:val="0007787A"/>
    <w:rsid w:val="00077A1C"/>
    <w:rsid w:val="00077CF3"/>
    <w:rsid w:val="00077E5F"/>
    <w:rsid w:val="00077EFF"/>
    <w:rsid w:val="0008004D"/>
    <w:rsid w:val="00080231"/>
    <w:rsid w:val="00080281"/>
    <w:rsid w:val="0008036A"/>
    <w:rsid w:val="00081AE6"/>
    <w:rsid w:val="00082135"/>
    <w:rsid w:val="00082815"/>
    <w:rsid w:val="00082EFD"/>
    <w:rsid w:val="000836D5"/>
    <w:rsid w:val="00083907"/>
    <w:rsid w:val="00083BE4"/>
    <w:rsid w:val="00083ED4"/>
    <w:rsid w:val="00085543"/>
    <w:rsid w:val="000855EB"/>
    <w:rsid w:val="0008589C"/>
    <w:rsid w:val="00085A01"/>
    <w:rsid w:val="00085B52"/>
    <w:rsid w:val="00085E11"/>
    <w:rsid w:val="000862B6"/>
    <w:rsid w:val="000866F2"/>
    <w:rsid w:val="00086A43"/>
    <w:rsid w:val="00086B17"/>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0F47"/>
    <w:rsid w:val="000A1B7B"/>
    <w:rsid w:val="000A22F2"/>
    <w:rsid w:val="000A2538"/>
    <w:rsid w:val="000A2EF0"/>
    <w:rsid w:val="000A3063"/>
    <w:rsid w:val="000A447B"/>
    <w:rsid w:val="000A4DAD"/>
    <w:rsid w:val="000A56F2"/>
    <w:rsid w:val="000A57F4"/>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771"/>
    <w:rsid w:val="000B781C"/>
    <w:rsid w:val="000C14A2"/>
    <w:rsid w:val="000C165A"/>
    <w:rsid w:val="000C1E19"/>
    <w:rsid w:val="000C2365"/>
    <w:rsid w:val="000C25CA"/>
    <w:rsid w:val="000C2C1D"/>
    <w:rsid w:val="000C2CD0"/>
    <w:rsid w:val="000C2E19"/>
    <w:rsid w:val="000C3794"/>
    <w:rsid w:val="000C501B"/>
    <w:rsid w:val="000C50FA"/>
    <w:rsid w:val="000C57EC"/>
    <w:rsid w:val="000C64E6"/>
    <w:rsid w:val="000C6F9D"/>
    <w:rsid w:val="000D0D07"/>
    <w:rsid w:val="000D162D"/>
    <w:rsid w:val="000D2C3A"/>
    <w:rsid w:val="000D2F63"/>
    <w:rsid w:val="000D4797"/>
    <w:rsid w:val="000D4D63"/>
    <w:rsid w:val="000D51D9"/>
    <w:rsid w:val="000D57A7"/>
    <w:rsid w:val="000D5C17"/>
    <w:rsid w:val="000D6053"/>
    <w:rsid w:val="000E0527"/>
    <w:rsid w:val="000E0669"/>
    <w:rsid w:val="000E0B4A"/>
    <w:rsid w:val="000E18EA"/>
    <w:rsid w:val="000E1E92"/>
    <w:rsid w:val="000E20F9"/>
    <w:rsid w:val="000E22A6"/>
    <w:rsid w:val="000E23FF"/>
    <w:rsid w:val="000E36C9"/>
    <w:rsid w:val="000E371D"/>
    <w:rsid w:val="000E3F01"/>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C6"/>
    <w:rsid w:val="000F3BE9"/>
    <w:rsid w:val="000F3F6C"/>
    <w:rsid w:val="000F43C1"/>
    <w:rsid w:val="000F45E2"/>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2F76"/>
    <w:rsid w:val="00113352"/>
    <w:rsid w:val="00113CF4"/>
    <w:rsid w:val="00115027"/>
    <w:rsid w:val="001153EA"/>
    <w:rsid w:val="00115643"/>
    <w:rsid w:val="0011590C"/>
    <w:rsid w:val="00116257"/>
    <w:rsid w:val="00116765"/>
    <w:rsid w:val="00116896"/>
    <w:rsid w:val="00116C54"/>
    <w:rsid w:val="0011747E"/>
    <w:rsid w:val="001175A8"/>
    <w:rsid w:val="00117AE6"/>
    <w:rsid w:val="00117CEA"/>
    <w:rsid w:val="00120566"/>
    <w:rsid w:val="001212C6"/>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AFC"/>
    <w:rsid w:val="00131BF9"/>
    <w:rsid w:val="00131FE9"/>
    <w:rsid w:val="0013285F"/>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5"/>
    <w:rsid w:val="001506B3"/>
    <w:rsid w:val="00150C1E"/>
    <w:rsid w:val="001510DF"/>
    <w:rsid w:val="0015190F"/>
    <w:rsid w:val="00151E23"/>
    <w:rsid w:val="001523B7"/>
    <w:rsid w:val="001526E0"/>
    <w:rsid w:val="001538FC"/>
    <w:rsid w:val="00153B76"/>
    <w:rsid w:val="00153FDC"/>
    <w:rsid w:val="00154220"/>
    <w:rsid w:val="0015499B"/>
    <w:rsid w:val="001549FC"/>
    <w:rsid w:val="001551B5"/>
    <w:rsid w:val="00155580"/>
    <w:rsid w:val="0015607E"/>
    <w:rsid w:val="0015626B"/>
    <w:rsid w:val="00156895"/>
    <w:rsid w:val="00156DC4"/>
    <w:rsid w:val="00157A90"/>
    <w:rsid w:val="00157B7B"/>
    <w:rsid w:val="00157F10"/>
    <w:rsid w:val="00160461"/>
    <w:rsid w:val="0016091C"/>
    <w:rsid w:val="00160A5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00B"/>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161"/>
    <w:rsid w:val="00184226"/>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468F"/>
    <w:rsid w:val="00194E68"/>
    <w:rsid w:val="00195290"/>
    <w:rsid w:val="00195B61"/>
    <w:rsid w:val="001965C4"/>
    <w:rsid w:val="0019740D"/>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9C5"/>
    <w:rsid w:val="001F5B50"/>
    <w:rsid w:val="001F61DB"/>
    <w:rsid w:val="001F662C"/>
    <w:rsid w:val="001F6E4A"/>
    <w:rsid w:val="001F7074"/>
    <w:rsid w:val="001F7A85"/>
    <w:rsid w:val="00200490"/>
    <w:rsid w:val="002009A4"/>
    <w:rsid w:val="00201108"/>
    <w:rsid w:val="00201F3A"/>
    <w:rsid w:val="0020327F"/>
    <w:rsid w:val="00203A15"/>
    <w:rsid w:val="00203A34"/>
    <w:rsid w:val="00203E8B"/>
    <w:rsid w:val="00203F96"/>
    <w:rsid w:val="002041BF"/>
    <w:rsid w:val="00204831"/>
    <w:rsid w:val="00204BE1"/>
    <w:rsid w:val="00204E32"/>
    <w:rsid w:val="002050C4"/>
    <w:rsid w:val="0020521D"/>
    <w:rsid w:val="00205CE9"/>
    <w:rsid w:val="00206155"/>
    <w:rsid w:val="0020640E"/>
    <w:rsid w:val="002069B2"/>
    <w:rsid w:val="00207C87"/>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6493"/>
    <w:rsid w:val="00236ED3"/>
    <w:rsid w:val="00237918"/>
    <w:rsid w:val="00237F41"/>
    <w:rsid w:val="002410C8"/>
    <w:rsid w:val="002413CC"/>
    <w:rsid w:val="00241559"/>
    <w:rsid w:val="00242362"/>
    <w:rsid w:val="00242503"/>
    <w:rsid w:val="0024267E"/>
    <w:rsid w:val="002426E0"/>
    <w:rsid w:val="00243179"/>
    <w:rsid w:val="0024350A"/>
    <w:rsid w:val="002435B3"/>
    <w:rsid w:val="00244040"/>
    <w:rsid w:val="00244543"/>
    <w:rsid w:val="002456AF"/>
    <w:rsid w:val="00245766"/>
    <w:rsid w:val="002458EB"/>
    <w:rsid w:val="002462D0"/>
    <w:rsid w:val="00246594"/>
    <w:rsid w:val="002468B7"/>
    <w:rsid w:val="0024729C"/>
    <w:rsid w:val="00247E28"/>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4EBA"/>
    <w:rsid w:val="0025555E"/>
    <w:rsid w:val="00255D36"/>
    <w:rsid w:val="00257543"/>
    <w:rsid w:val="002577E6"/>
    <w:rsid w:val="00260656"/>
    <w:rsid w:val="00260A05"/>
    <w:rsid w:val="00261092"/>
    <w:rsid w:val="00261414"/>
    <w:rsid w:val="00261782"/>
    <w:rsid w:val="002617E7"/>
    <w:rsid w:val="00261A3A"/>
    <w:rsid w:val="00261B6D"/>
    <w:rsid w:val="002628FF"/>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305E"/>
    <w:rsid w:val="002835B0"/>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D9"/>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B0D"/>
    <w:rsid w:val="002B3FE9"/>
    <w:rsid w:val="002B443D"/>
    <w:rsid w:val="002B4984"/>
    <w:rsid w:val="002B4B58"/>
    <w:rsid w:val="002B58C9"/>
    <w:rsid w:val="002B58D1"/>
    <w:rsid w:val="002B6D00"/>
    <w:rsid w:val="002B6FA2"/>
    <w:rsid w:val="002B76C0"/>
    <w:rsid w:val="002B77BF"/>
    <w:rsid w:val="002B7997"/>
    <w:rsid w:val="002B7A6E"/>
    <w:rsid w:val="002C0976"/>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544E"/>
    <w:rsid w:val="002C6364"/>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637"/>
    <w:rsid w:val="002E048D"/>
    <w:rsid w:val="002E0B37"/>
    <w:rsid w:val="002E0B70"/>
    <w:rsid w:val="002E0BEF"/>
    <w:rsid w:val="002E17F2"/>
    <w:rsid w:val="002E180D"/>
    <w:rsid w:val="002E190F"/>
    <w:rsid w:val="002E1D24"/>
    <w:rsid w:val="002E1D42"/>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384"/>
    <w:rsid w:val="002F2771"/>
    <w:rsid w:val="002F2F73"/>
    <w:rsid w:val="002F37A9"/>
    <w:rsid w:val="002F3A10"/>
    <w:rsid w:val="002F3B52"/>
    <w:rsid w:val="002F4AE1"/>
    <w:rsid w:val="002F5609"/>
    <w:rsid w:val="002F585B"/>
    <w:rsid w:val="002F5AFC"/>
    <w:rsid w:val="002F691E"/>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8EC"/>
    <w:rsid w:val="00303C10"/>
    <w:rsid w:val="00304FAF"/>
    <w:rsid w:val="0030501F"/>
    <w:rsid w:val="00305444"/>
    <w:rsid w:val="00306578"/>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48CE"/>
    <w:rsid w:val="003153C1"/>
    <w:rsid w:val="00315D30"/>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27619"/>
    <w:rsid w:val="00327C12"/>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40BA"/>
    <w:rsid w:val="003541E0"/>
    <w:rsid w:val="00354F66"/>
    <w:rsid w:val="0035511B"/>
    <w:rsid w:val="00356081"/>
    <w:rsid w:val="00357380"/>
    <w:rsid w:val="003575EB"/>
    <w:rsid w:val="00360259"/>
    <w:rsid w:val="003602D9"/>
    <w:rsid w:val="00360DA0"/>
    <w:rsid w:val="00360E3C"/>
    <w:rsid w:val="00361261"/>
    <w:rsid w:val="003616AD"/>
    <w:rsid w:val="003626B8"/>
    <w:rsid w:val="00362F2B"/>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770"/>
    <w:rsid w:val="0038578F"/>
    <w:rsid w:val="00385932"/>
    <w:rsid w:val="003859C1"/>
    <w:rsid w:val="00385BF0"/>
    <w:rsid w:val="003861C1"/>
    <w:rsid w:val="003864FE"/>
    <w:rsid w:val="00386578"/>
    <w:rsid w:val="003865C0"/>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C06"/>
    <w:rsid w:val="00396F7E"/>
    <w:rsid w:val="00396FA2"/>
    <w:rsid w:val="00397568"/>
    <w:rsid w:val="00397827"/>
    <w:rsid w:val="003978A8"/>
    <w:rsid w:val="003A0DAE"/>
    <w:rsid w:val="003A0E8F"/>
    <w:rsid w:val="003A10D3"/>
    <w:rsid w:val="003A1806"/>
    <w:rsid w:val="003A21A8"/>
    <w:rsid w:val="003A2207"/>
    <w:rsid w:val="003A2223"/>
    <w:rsid w:val="003A2A0F"/>
    <w:rsid w:val="003A2DD7"/>
    <w:rsid w:val="003A3994"/>
    <w:rsid w:val="003A42DE"/>
    <w:rsid w:val="003A45A1"/>
    <w:rsid w:val="003A4C90"/>
    <w:rsid w:val="003A4EBD"/>
    <w:rsid w:val="003A5124"/>
    <w:rsid w:val="003A5669"/>
    <w:rsid w:val="003A5B0A"/>
    <w:rsid w:val="003A5C85"/>
    <w:rsid w:val="003A5EA3"/>
    <w:rsid w:val="003A6A0E"/>
    <w:rsid w:val="003A6BAC"/>
    <w:rsid w:val="003A6BE0"/>
    <w:rsid w:val="003A722F"/>
    <w:rsid w:val="003A7D5E"/>
    <w:rsid w:val="003A7EF3"/>
    <w:rsid w:val="003B055B"/>
    <w:rsid w:val="003B0669"/>
    <w:rsid w:val="003B0DC8"/>
    <w:rsid w:val="003B1183"/>
    <w:rsid w:val="003B159C"/>
    <w:rsid w:val="003B172F"/>
    <w:rsid w:val="003B1C05"/>
    <w:rsid w:val="003B1DDF"/>
    <w:rsid w:val="003B29D5"/>
    <w:rsid w:val="003B2AE7"/>
    <w:rsid w:val="003B2B22"/>
    <w:rsid w:val="003B35D9"/>
    <w:rsid w:val="003B369F"/>
    <w:rsid w:val="003B36A3"/>
    <w:rsid w:val="003B4971"/>
    <w:rsid w:val="003B4EB4"/>
    <w:rsid w:val="003B4F7C"/>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5D56"/>
    <w:rsid w:val="003C62E9"/>
    <w:rsid w:val="003C62ED"/>
    <w:rsid w:val="003C6BEA"/>
    <w:rsid w:val="003C6C78"/>
    <w:rsid w:val="003C6D1B"/>
    <w:rsid w:val="003C6E0C"/>
    <w:rsid w:val="003C733E"/>
    <w:rsid w:val="003C74F8"/>
    <w:rsid w:val="003C7806"/>
    <w:rsid w:val="003D025D"/>
    <w:rsid w:val="003D109F"/>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D14"/>
    <w:rsid w:val="003F4036"/>
    <w:rsid w:val="003F4A38"/>
    <w:rsid w:val="003F4A65"/>
    <w:rsid w:val="003F50F7"/>
    <w:rsid w:val="003F56D3"/>
    <w:rsid w:val="003F58E9"/>
    <w:rsid w:val="003F5B82"/>
    <w:rsid w:val="003F5CA0"/>
    <w:rsid w:val="003F5DCE"/>
    <w:rsid w:val="003F62B1"/>
    <w:rsid w:val="003F6392"/>
    <w:rsid w:val="003F6BBE"/>
    <w:rsid w:val="003F71A2"/>
    <w:rsid w:val="003F77C3"/>
    <w:rsid w:val="004000E8"/>
    <w:rsid w:val="004008B0"/>
    <w:rsid w:val="00400BC8"/>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5BC"/>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DDF"/>
    <w:rsid w:val="00416EC3"/>
    <w:rsid w:val="00417069"/>
    <w:rsid w:val="00420230"/>
    <w:rsid w:val="00420A99"/>
    <w:rsid w:val="00421105"/>
    <w:rsid w:val="00421616"/>
    <w:rsid w:val="0042167F"/>
    <w:rsid w:val="0042199F"/>
    <w:rsid w:val="00421C69"/>
    <w:rsid w:val="00421F66"/>
    <w:rsid w:val="0042213D"/>
    <w:rsid w:val="00422D12"/>
    <w:rsid w:val="004234DB"/>
    <w:rsid w:val="004234E7"/>
    <w:rsid w:val="00423A90"/>
    <w:rsid w:val="004242F4"/>
    <w:rsid w:val="00424A05"/>
    <w:rsid w:val="004251E3"/>
    <w:rsid w:val="00425671"/>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378"/>
    <w:rsid w:val="004517AA"/>
    <w:rsid w:val="00451CF9"/>
    <w:rsid w:val="00452A2B"/>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A69"/>
    <w:rsid w:val="00462C36"/>
    <w:rsid w:val="004647A7"/>
    <w:rsid w:val="0046493F"/>
    <w:rsid w:val="00465C99"/>
    <w:rsid w:val="004661B2"/>
    <w:rsid w:val="004666F5"/>
    <w:rsid w:val="004669E2"/>
    <w:rsid w:val="00466F5E"/>
    <w:rsid w:val="00466FFC"/>
    <w:rsid w:val="00467360"/>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346"/>
    <w:rsid w:val="0048363F"/>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8FD"/>
    <w:rsid w:val="004B6BB9"/>
    <w:rsid w:val="004B74E1"/>
    <w:rsid w:val="004B7C0C"/>
    <w:rsid w:val="004C03E8"/>
    <w:rsid w:val="004C0846"/>
    <w:rsid w:val="004C0C9D"/>
    <w:rsid w:val="004C0E7F"/>
    <w:rsid w:val="004C1260"/>
    <w:rsid w:val="004C1704"/>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DE0"/>
    <w:rsid w:val="004D2254"/>
    <w:rsid w:val="004D22B0"/>
    <w:rsid w:val="004D2A59"/>
    <w:rsid w:val="004D2CE5"/>
    <w:rsid w:val="004D36B1"/>
    <w:rsid w:val="004D3A89"/>
    <w:rsid w:val="004D3C15"/>
    <w:rsid w:val="004D4A97"/>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C03"/>
    <w:rsid w:val="004E76F4"/>
    <w:rsid w:val="004E7873"/>
    <w:rsid w:val="004E7EB2"/>
    <w:rsid w:val="004F0445"/>
    <w:rsid w:val="004F04D6"/>
    <w:rsid w:val="004F0B6C"/>
    <w:rsid w:val="004F19EB"/>
    <w:rsid w:val="004F1CE9"/>
    <w:rsid w:val="004F2078"/>
    <w:rsid w:val="004F27D0"/>
    <w:rsid w:val="004F30B7"/>
    <w:rsid w:val="004F3C67"/>
    <w:rsid w:val="004F4DA3"/>
    <w:rsid w:val="004F5257"/>
    <w:rsid w:val="004F53E9"/>
    <w:rsid w:val="004F584A"/>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402"/>
    <w:rsid w:val="00507EA5"/>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7A7"/>
    <w:rsid w:val="00516F48"/>
    <w:rsid w:val="005174E6"/>
    <w:rsid w:val="00517FD4"/>
    <w:rsid w:val="00520012"/>
    <w:rsid w:val="0052098B"/>
    <w:rsid w:val="005219CF"/>
    <w:rsid w:val="005220F6"/>
    <w:rsid w:val="00522170"/>
    <w:rsid w:val="00522857"/>
    <w:rsid w:val="005234AA"/>
    <w:rsid w:val="00524E96"/>
    <w:rsid w:val="005251B0"/>
    <w:rsid w:val="00525651"/>
    <w:rsid w:val="00525A40"/>
    <w:rsid w:val="005266DD"/>
    <w:rsid w:val="00527D68"/>
    <w:rsid w:val="005301C4"/>
    <w:rsid w:val="0053028B"/>
    <w:rsid w:val="00530333"/>
    <w:rsid w:val="00530D7E"/>
    <w:rsid w:val="00531A3B"/>
    <w:rsid w:val="00532A25"/>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FF5"/>
    <w:rsid w:val="00550246"/>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AA2"/>
    <w:rsid w:val="005A3FB7"/>
    <w:rsid w:val="005A47CD"/>
    <w:rsid w:val="005A4A47"/>
    <w:rsid w:val="005A5838"/>
    <w:rsid w:val="005A5EEE"/>
    <w:rsid w:val="005A6049"/>
    <w:rsid w:val="005A6075"/>
    <w:rsid w:val="005A662D"/>
    <w:rsid w:val="005A6991"/>
    <w:rsid w:val="005A752F"/>
    <w:rsid w:val="005A75CE"/>
    <w:rsid w:val="005B0105"/>
    <w:rsid w:val="005B0595"/>
    <w:rsid w:val="005B0BA9"/>
    <w:rsid w:val="005B0C5E"/>
    <w:rsid w:val="005B0E9B"/>
    <w:rsid w:val="005B0EED"/>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C071C"/>
    <w:rsid w:val="005C0AD4"/>
    <w:rsid w:val="005C0E5E"/>
    <w:rsid w:val="005C113C"/>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5EE"/>
    <w:rsid w:val="005D4AB0"/>
    <w:rsid w:val="005D4DDB"/>
    <w:rsid w:val="005D5343"/>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A"/>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9D5"/>
    <w:rsid w:val="00610E1F"/>
    <w:rsid w:val="006110CB"/>
    <w:rsid w:val="00611209"/>
    <w:rsid w:val="00611AB9"/>
    <w:rsid w:val="00611FDB"/>
    <w:rsid w:val="00612752"/>
    <w:rsid w:val="00613257"/>
    <w:rsid w:val="0061327D"/>
    <w:rsid w:val="006142C8"/>
    <w:rsid w:val="00614994"/>
    <w:rsid w:val="00614E7E"/>
    <w:rsid w:val="006151D2"/>
    <w:rsid w:val="00615318"/>
    <w:rsid w:val="00616634"/>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C5"/>
    <w:rsid w:val="006377EC"/>
    <w:rsid w:val="00637EAB"/>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CB9"/>
    <w:rsid w:val="00646E7E"/>
    <w:rsid w:val="00647435"/>
    <w:rsid w:val="006474A8"/>
    <w:rsid w:val="00650AB9"/>
    <w:rsid w:val="00650EA2"/>
    <w:rsid w:val="0065127D"/>
    <w:rsid w:val="00651D81"/>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922"/>
    <w:rsid w:val="00670BE1"/>
    <w:rsid w:val="00670E64"/>
    <w:rsid w:val="0067129B"/>
    <w:rsid w:val="00671DC9"/>
    <w:rsid w:val="00671E18"/>
    <w:rsid w:val="00671E79"/>
    <w:rsid w:val="0067218F"/>
    <w:rsid w:val="006724AD"/>
    <w:rsid w:val="00673602"/>
    <w:rsid w:val="00673784"/>
    <w:rsid w:val="00673B0F"/>
    <w:rsid w:val="00673BE4"/>
    <w:rsid w:val="006741F2"/>
    <w:rsid w:val="0067421C"/>
    <w:rsid w:val="006744BD"/>
    <w:rsid w:val="00674CC3"/>
    <w:rsid w:val="00674D18"/>
    <w:rsid w:val="00675C72"/>
    <w:rsid w:val="006768BC"/>
    <w:rsid w:val="00676D1A"/>
    <w:rsid w:val="00676F27"/>
    <w:rsid w:val="006771F9"/>
    <w:rsid w:val="00677445"/>
    <w:rsid w:val="006776D7"/>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5884"/>
    <w:rsid w:val="006958BD"/>
    <w:rsid w:val="0069594C"/>
    <w:rsid w:val="00695A30"/>
    <w:rsid w:val="00695C71"/>
    <w:rsid w:val="00695FC2"/>
    <w:rsid w:val="006962FB"/>
    <w:rsid w:val="00696949"/>
    <w:rsid w:val="00696D34"/>
    <w:rsid w:val="00697052"/>
    <w:rsid w:val="00697530"/>
    <w:rsid w:val="00697740"/>
    <w:rsid w:val="00697F2A"/>
    <w:rsid w:val="006A06B2"/>
    <w:rsid w:val="006A0E56"/>
    <w:rsid w:val="006A0ECE"/>
    <w:rsid w:val="006A2081"/>
    <w:rsid w:val="006A2A1B"/>
    <w:rsid w:val="006A325E"/>
    <w:rsid w:val="006A3C84"/>
    <w:rsid w:val="006A4192"/>
    <w:rsid w:val="006A46FB"/>
    <w:rsid w:val="006A4992"/>
    <w:rsid w:val="006A4DF1"/>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305F"/>
    <w:rsid w:val="006D351A"/>
    <w:rsid w:val="006D3CFC"/>
    <w:rsid w:val="006D4C5B"/>
    <w:rsid w:val="006D535E"/>
    <w:rsid w:val="006D5CE4"/>
    <w:rsid w:val="006D5FB2"/>
    <w:rsid w:val="006D6046"/>
    <w:rsid w:val="006D6645"/>
    <w:rsid w:val="006D6F08"/>
    <w:rsid w:val="006D74BD"/>
    <w:rsid w:val="006D74BE"/>
    <w:rsid w:val="006D79AB"/>
    <w:rsid w:val="006D7C25"/>
    <w:rsid w:val="006D7DA7"/>
    <w:rsid w:val="006E0100"/>
    <w:rsid w:val="006E062C"/>
    <w:rsid w:val="006E2172"/>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DB"/>
    <w:rsid w:val="007052A7"/>
    <w:rsid w:val="00705BC2"/>
    <w:rsid w:val="00705F8A"/>
    <w:rsid w:val="00706101"/>
    <w:rsid w:val="0070666D"/>
    <w:rsid w:val="00706B8A"/>
    <w:rsid w:val="00706DF5"/>
    <w:rsid w:val="00706FAA"/>
    <w:rsid w:val="0070700C"/>
    <w:rsid w:val="0070766F"/>
    <w:rsid w:val="00707ADF"/>
    <w:rsid w:val="00707D61"/>
    <w:rsid w:val="00707EA3"/>
    <w:rsid w:val="007104E3"/>
    <w:rsid w:val="00710FAF"/>
    <w:rsid w:val="007118CA"/>
    <w:rsid w:val="00711D31"/>
    <w:rsid w:val="0071228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758"/>
    <w:rsid w:val="00736819"/>
    <w:rsid w:val="00736AA2"/>
    <w:rsid w:val="00736D7D"/>
    <w:rsid w:val="00737401"/>
    <w:rsid w:val="007374F9"/>
    <w:rsid w:val="00737564"/>
    <w:rsid w:val="00737C7E"/>
    <w:rsid w:val="00737F00"/>
    <w:rsid w:val="0074063A"/>
    <w:rsid w:val="00740E58"/>
    <w:rsid w:val="00741368"/>
    <w:rsid w:val="0074181D"/>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47FAE"/>
    <w:rsid w:val="00751228"/>
    <w:rsid w:val="00752C50"/>
    <w:rsid w:val="00753A7B"/>
    <w:rsid w:val="007540AD"/>
    <w:rsid w:val="007543CB"/>
    <w:rsid w:val="00754AB9"/>
    <w:rsid w:val="00755EC7"/>
    <w:rsid w:val="007561FA"/>
    <w:rsid w:val="00756F2A"/>
    <w:rsid w:val="007571E1"/>
    <w:rsid w:val="007575D7"/>
    <w:rsid w:val="0075781A"/>
    <w:rsid w:val="00757F5E"/>
    <w:rsid w:val="007602E4"/>
    <w:rsid w:val="007604B2"/>
    <w:rsid w:val="00760C05"/>
    <w:rsid w:val="00761122"/>
    <w:rsid w:val="007619D7"/>
    <w:rsid w:val="007623FB"/>
    <w:rsid w:val="00762B6A"/>
    <w:rsid w:val="00762BE2"/>
    <w:rsid w:val="00762C4E"/>
    <w:rsid w:val="007631A8"/>
    <w:rsid w:val="00763B30"/>
    <w:rsid w:val="00763DC8"/>
    <w:rsid w:val="0076419E"/>
    <w:rsid w:val="00764724"/>
    <w:rsid w:val="00765281"/>
    <w:rsid w:val="00765A20"/>
    <w:rsid w:val="0076686A"/>
    <w:rsid w:val="00766BAD"/>
    <w:rsid w:val="00770099"/>
    <w:rsid w:val="00770226"/>
    <w:rsid w:val="00771706"/>
    <w:rsid w:val="00771AA0"/>
    <w:rsid w:val="0077213F"/>
    <w:rsid w:val="00772C20"/>
    <w:rsid w:val="007731AF"/>
    <w:rsid w:val="007731FC"/>
    <w:rsid w:val="007731FE"/>
    <w:rsid w:val="00773C27"/>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19"/>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2F11"/>
    <w:rsid w:val="007C3654"/>
    <w:rsid w:val="007C3892"/>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1562"/>
    <w:rsid w:val="00801708"/>
    <w:rsid w:val="0080187F"/>
    <w:rsid w:val="00801CC4"/>
    <w:rsid w:val="00802006"/>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973"/>
    <w:rsid w:val="00811FCB"/>
    <w:rsid w:val="008125BB"/>
    <w:rsid w:val="008129EC"/>
    <w:rsid w:val="00812B68"/>
    <w:rsid w:val="00812CE9"/>
    <w:rsid w:val="00812E40"/>
    <w:rsid w:val="0081333C"/>
    <w:rsid w:val="00813BE9"/>
    <w:rsid w:val="00813D91"/>
    <w:rsid w:val="008143BB"/>
    <w:rsid w:val="008146D3"/>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50D"/>
    <w:rsid w:val="0084761A"/>
    <w:rsid w:val="00847D83"/>
    <w:rsid w:val="008500C9"/>
    <w:rsid w:val="00850C59"/>
    <w:rsid w:val="00851238"/>
    <w:rsid w:val="00851C3F"/>
    <w:rsid w:val="008529CC"/>
    <w:rsid w:val="008533D8"/>
    <w:rsid w:val="00854B6D"/>
    <w:rsid w:val="00854DF6"/>
    <w:rsid w:val="008552F3"/>
    <w:rsid w:val="008560CC"/>
    <w:rsid w:val="0085639A"/>
    <w:rsid w:val="00856476"/>
    <w:rsid w:val="0085648F"/>
    <w:rsid w:val="008568F5"/>
    <w:rsid w:val="00856911"/>
    <w:rsid w:val="008569B3"/>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588"/>
    <w:rsid w:val="00864DC3"/>
    <w:rsid w:val="00865F3B"/>
    <w:rsid w:val="0086607D"/>
    <w:rsid w:val="008667BC"/>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933"/>
    <w:rsid w:val="00881CDD"/>
    <w:rsid w:val="00882349"/>
    <w:rsid w:val="00882C9E"/>
    <w:rsid w:val="00883005"/>
    <w:rsid w:val="00883BFC"/>
    <w:rsid w:val="00883CD2"/>
    <w:rsid w:val="008846AC"/>
    <w:rsid w:val="008848F9"/>
    <w:rsid w:val="00886D00"/>
    <w:rsid w:val="00886D44"/>
    <w:rsid w:val="00886F61"/>
    <w:rsid w:val="0088762E"/>
    <w:rsid w:val="00887B43"/>
    <w:rsid w:val="00887CD3"/>
    <w:rsid w:val="008907CA"/>
    <w:rsid w:val="00890C87"/>
    <w:rsid w:val="00891245"/>
    <w:rsid w:val="008913FE"/>
    <w:rsid w:val="00891DA1"/>
    <w:rsid w:val="00892CFF"/>
    <w:rsid w:val="0089347C"/>
    <w:rsid w:val="008947E4"/>
    <w:rsid w:val="00894A88"/>
    <w:rsid w:val="00895310"/>
    <w:rsid w:val="00895386"/>
    <w:rsid w:val="008963B7"/>
    <w:rsid w:val="00896985"/>
    <w:rsid w:val="00896C06"/>
    <w:rsid w:val="0089757A"/>
    <w:rsid w:val="00897FEE"/>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99"/>
    <w:rsid w:val="008A54C7"/>
    <w:rsid w:val="008A5AD1"/>
    <w:rsid w:val="008A620C"/>
    <w:rsid w:val="008A646C"/>
    <w:rsid w:val="008A704E"/>
    <w:rsid w:val="008A72DA"/>
    <w:rsid w:val="008A76D3"/>
    <w:rsid w:val="008A77D8"/>
    <w:rsid w:val="008A7885"/>
    <w:rsid w:val="008B0483"/>
    <w:rsid w:val="008B120C"/>
    <w:rsid w:val="008B13B0"/>
    <w:rsid w:val="008B2916"/>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573"/>
    <w:rsid w:val="008C7B7E"/>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518A"/>
    <w:rsid w:val="008D5BE9"/>
    <w:rsid w:val="008D60FA"/>
    <w:rsid w:val="008D680E"/>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1F79"/>
    <w:rsid w:val="00922010"/>
    <w:rsid w:val="0092202F"/>
    <w:rsid w:val="0092265D"/>
    <w:rsid w:val="009226F0"/>
    <w:rsid w:val="0092270D"/>
    <w:rsid w:val="0092272E"/>
    <w:rsid w:val="009229D7"/>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A7F"/>
    <w:rsid w:val="00935EA2"/>
    <w:rsid w:val="00940C00"/>
    <w:rsid w:val="00940DF2"/>
    <w:rsid w:val="00941636"/>
    <w:rsid w:val="00941945"/>
    <w:rsid w:val="00941BCF"/>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920"/>
    <w:rsid w:val="00953D47"/>
    <w:rsid w:val="0095407A"/>
    <w:rsid w:val="00954090"/>
    <w:rsid w:val="009541BE"/>
    <w:rsid w:val="0095461F"/>
    <w:rsid w:val="00954663"/>
    <w:rsid w:val="00954F7B"/>
    <w:rsid w:val="00955530"/>
    <w:rsid w:val="009559ED"/>
    <w:rsid w:val="00955C53"/>
    <w:rsid w:val="0095681E"/>
    <w:rsid w:val="00956901"/>
    <w:rsid w:val="00956DF9"/>
    <w:rsid w:val="009572D4"/>
    <w:rsid w:val="0096075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923"/>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27A"/>
    <w:rsid w:val="00990630"/>
    <w:rsid w:val="0099093F"/>
    <w:rsid w:val="00990B5A"/>
    <w:rsid w:val="00991761"/>
    <w:rsid w:val="0099235B"/>
    <w:rsid w:val="009925A8"/>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36"/>
    <w:rsid w:val="009A406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0E6"/>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23F6"/>
    <w:rsid w:val="009E35DB"/>
    <w:rsid w:val="009E35F4"/>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B19"/>
    <w:rsid w:val="00A00DA8"/>
    <w:rsid w:val="00A01134"/>
    <w:rsid w:val="00A01D85"/>
    <w:rsid w:val="00A021CA"/>
    <w:rsid w:val="00A02C79"/>
    <w:rsid w:val="00A02D6D"/>
    <w:rsid w:val="00A04232"/>
    <w:rsid w:val="00A04367"/>
    <w:rsid w:val="00A047D2"/>
    <w:rsid w:val="00A048A8"/>
    <w:rsid w:val="00A04968"/>
    <w:rsid w:val="00A04DCB"/>
    <w:rsid w:val="00A05028"/>
    <w:rsid w:val="00A05B47"/>
    <w:rsid w:val="00A05F4B"/>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4A9"/>
    <w:rsid w:val="00A2663B"/>
    <w:rsid w:val="00A26849"/>
    <w:rsid w:val="00A269B0"/>
    <w:rsid w:val="00A27485"/>
    <w:rsid w:val="00A27785"/>
    <w:rsid w:val="00A30096"/>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564"/>
    <w:rsid w:val="00A55589"/>
    <w:rsid w:val="00A55EE6"/>
    <w:rsid w:val="00A56674"/>
    <w:rsid w:val="00A5725B"/>
    <w:rsid w:val="00A579FC"/>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73F0"/>
    <w:rsid w:val="00A776B4"/>
    <w:rsid w:val="00A77EC4"/>
    <w:rsid w:val="00A80633"/>
    <w:rsid w:val="00A81391"/>
    <w:rsid w:val="00A824B0"/>
    <w:rsid w:val="00A83B47"/>
    <w:rsid w:val="00A8445F"/>
    <w:rsid w:val="00A84C00"/>
    <w:rsid w:val="00A852ED"/>
    <w:rsid w:val="00A8531C"/>
    <w:rsid w:val="00A85A38"/>
    <w:rsid w:val="00A85D63"/>
    <w:rsid w:val="00A8722D"/>
    <w:rsid w:val="00A87728"/>
    <w:rsid w:val="00A877A9"/>
    <w:rsid w:val="00A91953"/>
    <w:rsid w:val="00A91F23"/>
    <w:rsid w:val="00A920C7"/>
    <w:rsid w:val="00A921C1"/>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6D4"/>
    <w:rsid w:val="00AA2D9C"/>
    <w:rsid w:val="00AA3604"/>
    <w:rsid w:val="00AA3748"/>
    <w:rsid w:val="00AA383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42E"/>
    <w:rsid w:val="00AE4DBA"/>
    <w:rsid w:val="00AE4F07"/>
    <w:rsid w:val="00AE5783"/>
    <w:rsid w:val="00AE5868"/>
    <w:rsid w:val="00AE601F"/>
    <w:rsid w:val="00AE6935"/>
    <w:rsid w:val="00AE71F0"/>
    <w:rsid w:val="00AE7707"/>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058C5"/>
    <w:rsid w:val="00B1071C"/>
    <w:rsid w:val="00B10EEB"/>
    <w:rsid w:val="00B11379"/>
    <w:rsid w:val="00B1177A"/>
    <w:rsid w:val="00B11D83"/>
    <w:rsid w:val="00B1212D"/>
    <w:rsid w:val="00B12447"/>
    <w:rsid w:val="00B12855"/>
    <w:rsid w:val="00B132D3"/>
    <w:rsid w:val="00B132FF"/>
    <w:rsid w:val="00B143FA"/>
    <w:rsid w:val="00B146E4"/>
    <w:rsid w:val="00B14835"/>
    <w:rsid w:val="00B15781"/>
    <w:rsid w:val="00B157F9"/>
    <w:rsid w:val="00B159ED"/>
    <w:rsid w:val="00B168FB"/>
    <w:rsid w:val="00B169C0"/>
    <w:rsid w:val="00B1732E"/>
    <w:rsid w:val="00B17846"/>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1008"/>
    <w:rsid w:val="00B51031"/>
    <w:rsid w:val="00B51C5E"/>
    <w:rsid w:val="00B51D73"/>
    <w:rsid w:val="00B52318"/>
    <w:rsid w:val="00B5286A"/>
    <w:rsid w:val="00B52C6E"/>
    <w:rsid w:val="00B53485"/>
    <w:rsid w:val="00B537CE"/>
    <w:rsid w:val="00B54858"/>
    <w:rsid w:val="00B54CE0"/>
    <w:rsid w:val="00B553BD"/>
    <w:rsid w:val="00B55D93"/>
    <w:rsid w:val="00B55E8E"/>
    <w:rsid w:val="00B56730"/>
    <w:rsid w:val="00B57004"/>
    <w:rsid w:val="00B57291"/>
    <w:rsid w:val="00B575E0"/>
    <w:rsid w:val="00B57A4E"/>
    <w:rsid w:val="00B57B83"/>
    <w:rsid w:val="00B57D38"/>
    <w:rsid w:val="00B57D49"/>
    <w:rsid w:val="00B57FF9"/>
    <w:rsid w:val="00B60580"/>
    <w:rsid w:val="00B60BB3"/>
    <w:rsid w:val="00B62871"/>
    <w:rsid w:val="00B62BEF"/>
    <w:rsid w:val="00B635D5"/>
    <w:rsid w:val="00B63658"/>
    <w:rsid w:val="00B63B96"/>
    <w:rsid w:val="00B63CEF"/>
    <w:rsid w:val="00B63E50"/>
    <w:rsid w:val="00B64A5E"/>
    <w:rsid w:val="00B66456"/>
    <w:rsid w:val="00B664C7"/>
    <w:rsid w:val="00B66785"/>
    <w:rsid w:val="00B66F4E"/>
    <w:rsid w:val="00B67B31"/>
    <w:rsid w:val="00B7019D"/>
    <w:rsid w:val="00B70433"/>
    <w:rsid w:val="00B7285B"/>
    <w:rsid w:val="00B72868"/>
    <w:rsid w:val="00B7331C"/>
    <w:rsid w:val="00B73583"/>
    <w:rsid w:val="00B739F6"/>
    <w:rsid w:val="00B74AC4"/>
    <w:rsid w:val="00B76343"/>
    <w:rsid w:val="00B76D2A"/>
    <w:rsid w:val="00B77209"/>
    <w:rsid w:val="00B77690"/>
    <w:rsid w:val="00B777F2"/>
    <w:rsid w:val="00B778C9"/>
    <w:rsid w:val="00B77951"/>
    <w:rsid w:val="00B77FFB"/>
    <w:rsid w:val="00B808AB"/>
    <w:rsid w:val="00B81A7B"/>
    <w:rsid w:val="00B81FF6"/>
    <w:rsid w:val="00B8209E"/>
    <w:rsid w:val="00B849F4"/>
    <w:rsid w:val="00B84C08"/>
    <w:rsid w:val="00B85203"/>
    <w:rsid w:val="00B852E5"/>
    <w:rsid w:val="00B85920"/>
    <w:rsid w:val="00B85DD0"/>
    <w:rsid w:val="00B85DE5"/>
    <w:rsid w:val="00B85F55"/>
    <w:rsid w:val="00B85F9D"/>
    <w:rsid w:val="00B863E8"/>
    <w:rsid w:val="00B866B2"/>
    <w:rsid w:val="00B86E73"/>
    <w:rsid w:val="00B86F16"/>
    <w:rsid w:val="00B9021E"/>
    <w:rsid w:val="00B90460"/>
    <w:rsid w:val="00B909B5"/>
    <w:rsid w:val="00B90BFF"/>
    <w:rsid w:val="00B90F73"/>
    <w:rsid w:val="00B911CA"/>
    <w:rsid w:val="00B91449"/>
    <w:rsid w:val="00B915F9"/>
    <w:rsid w:val="00B917F9"/>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A2C"/>
    <w:rsid w:val="00B97BB4"/>
    <w:rsid w:val="00B97C21"/>
    <w:rsid w:val="00B97D91"/>
    <w:rsid w:val="00B97EC2"/>
    <w:rsid w:val="00BA08A3"/>
    <w:rsid w:val="00BA106C"/>
    <w:rsid w:val="00BA1EFD"/>
    <w:rsid w:val="00BA2280"/>
    <w:rsid w:val="00BA26F3"/>
    <w:rsid w:val="00BA2A08"/>
    <w:rsid w:val="00BA2F7C"/>
    <w:rsid w:val="00BA3006"/>
    <w:rsid w:val="00BA33E1"/>
    <w:rsid w:val="00BA3F34"/>
    <w:rsid w:val="00BA4E8B"/>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A24"/>
    <w:rsid w:val="00BC3E74"/>
    <w:rsid w:val="00BC4C03"/>
    <w:rsid w:val="00BC4D2E"/>
    <w:rsid w:val="00BC4E54"/>
    <w:rsid w:val="00BC5B42"/>
    <w:rsid w:val="00BC74D1"/>
    <w:rsid w:val="00BD0073"/>
    <w:rsid w:val="00BD0B5C"/>
    <w:rsid w:val="00BD1190"/>
    <w:rsid w:val="00BD3757"/>
    <w:rsid w:val="00BD3D9A"/>
    <w:rsid w:val="00BD4407"/>
    <w:rsid w:val="00BD48AC"/>
    <w:rsid w:val="00BD4AE4"/>
    <w:rsid w:val="00BD55BA"/>
    <w:rsid w:val="00BD55EC"/>
    <w:rsid w:val="00BD5762"/>
    <w:rsid w:val="00BD5F1A"/>
    <w:rsid w:val="00BD653D"/>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77"/>
    <w:rsid w:val="00C10170"/>
    <w:rsid w:val="00C10478"/>
    <w:rsid w:val="00C109BC"/>
    <w:rsid w:val="00C10FF5"/>
    <w:rsid w:val="00C11103"/>
    <w:rsid w:val="00C11633"/>
    <w:rsid w:val="00C11E79"/>
    <w:rsid w:val="00C12107"/>
    <w:rsid w:val="00C13962"/>
    <w:rsid w:val="00C13FB5"/>
    <w:rsid w:val="00C1493C"/>
    <w:rsid w:val="00C14BBF"/>
    <w:rsid w:val="00C14CB1"/>
    <w:rsid w:val="00C14D4B"/>
    <w:rsid w:val="00C154BB"/>
    <w:rsid w:val="00C15D1A"/>
    <w:rsid w:val="00C15F84"/>
    <w:rsid w:val="00C1608A"/>
    <w:rsid w:val="00C16757"/>
    <w:rsid w:val="00C169BE"/>
    <w:rsid w:val="00C17316"/>
    <w:rsid w:val="00C20B1C"/>
    <w:rsid w:val="00C226CD"/>
    <w:rsid w:val="00C22C51"/>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37924"/>
    <w:rsid w:val="00C4082F"/>
    <w:rsid w:val="00C4097B"/>
    <w:rsid w:val="00C411FA"/>
    <w:rsid w:val="00C41535"/>
    <w:rsid w:val="00C41EB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500B5"/>
    <w:rsid w:val="00C5010D"/>
    <w:rsid w:val="00C5097D"/>
    <w:rsid w:val="00C50C8A"/>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71CA"/>
    <w:rsid w:val="00C6773A"/>
    <w:rsid w:val="00C67D98"/>
    <w:rsid w:val="00C70697"/>
    <w:rsid w:val="00C70D2F"/>
    <w:rsid w:val="00C71040"/>
    <w:rsid w:val="00C728F3"/>
    <w:rsid w:val="00C72EF4"/>
    <w:rsid w:val="00C7372D"/>
    <w:rsid w:val="00C73CE7"/>
    <w:rsid w:val="00C7412A"/>
    <w:rsid w:val="00C754E8"/>
    <w:rsid w:val="00C755E3"/>
    <w:rsid w:val="00C75D2F"/>
    <w:rsid w:val="00C76D90"/>
    <w:rsid w:val="00C76E3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7B3"/>
    <w:rsid w:val="00C85DC0"/>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6E2C"/>
    <w:rsid w:val="00CB79B1"/>
    <w:rsid w:val="00CC02C2"/>
    <w:rsid w:val="00CC040E"/>
    <w:rsid w:val="00CC05E6"/>
    <w:rsid w:val="00CC111F"/>
    <w:rsid w:val="00CC1E1C"/>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1A0"/>
    <w:rsid w:val="00CC7B45"/>
    <w:rsid w:val="00CD06CC"/>
    <w:rsid w:val="00CD0B1E"/>
    <w:rsid w:val="00CD1188"/>
    <w:rsid w:val="00CD15BB"/>
    <w:rsid w:val="00CD2ED1"/>
    <w:rsid w:val="00CD337B"/>
    <w:rsid w:val="00CD40CE"/>
    <w:rsid w:val="00CD4CD9"/>
    <w:rsid w:val="00CD5F70"/>
    <w:rsid w:val="00CD63B2"/>
    <w:rsid w:val="00CD652C"/>
    <w:rsid w:val="00CD6B8F"/>
    <w:rsid w:val="00CD6CA5"/>
    <w:rsid w:val="00CD6FCC"/>
    <w:rsid w:val="00CD7B72"/>
    <w:rsid w:val="00CD7B76"/>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7561"/>
    <w:rsid w:val="00CE75E3"/>
    <w:rsid w:val="00CF0665"/>
    <w:rsid w:val="00CF076D"/>
    <w:rsid w:val="00CF07BD"/>
    <w:rsid w:val="00CF0924"/>
    <w:rsid w:val="00CF0C35"/>
    <w:rsid w:val="00CF0CCC"/>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B9D"/>
    <w:rsid w:val="00D17536"/>
    <w:rsid w:val="00D20135"/>
    <w:rsid w:val="00D2039D"/>
    <w:rsid w:val="00D20A27"/>
    <w:rsid w:val="00D20C89"/>
    <w:rsid w:val="00D20F1E"/>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044C"/>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69E"/>
    <w:rsid w:val="00D607FB"/>
    <w:rsid w:val="00D60F6A"/>
    <w:rsid w:val="00D61AF5"/>
    <w:rsid w:val="00D61E32"/>
    <w:rsid w:val="00D62095"/>
    <w:rsid w:val="00D63D1A"/>
    <w:rsid w:val="00D648F3"/>
    <w:rsid w:val="00D648F5"/>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640"/>
    <w:rsid w:val="00D84712"/>
    <w:rsid w:val="00D84822"/>
    <w:rsid w:val="00D8493B"/>
    <w:rsid w:val="00D84E2F"/>
    <w:rsid w:val="00D85D70"/>
    <w:rsid w:val="00D8634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40D2"/>
    <w:rsid w:val="00D9537D"/>
    <w:rsid w:val="00D95A1E"/>
    <w:rsid w:val="00D95F3B"/>
    <w:rsid w:val="00D9613D"/>
    <w:rsid w:val="00D9704D"/>
    <w:rsid w:val="00D977E9"/>
    <w:rsid w:val="00D97B8A"/>
    <w:rsid w:val="00DA0BA1"/>
    <w:rsid w:val="00DA0CB8"/>
    <w:rsid w:val="00DA1E7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2E10"/>
    <w:rsid w:val="00DB377D"/>
    <w:rsid w:val="00DB3AED"/>
    <w:rsid w:val="00DB3E79"/>
    <w:rsid w:val="00DB50C5"/>
    <w:rsid w:val="00DB5663"/>
    <w:rsid w:val="00DB59AD"/>
    <w:rsid w:val="00DB5B5F"/>
    <w:rsid w:val="00DB6054"/>
    <w:rsid w:val="00DB6BC2"/>
    <w:rsid w:val="00DB6C37"/>
    <w:rsid w:val="00DB6E10"/>
    <w:rsid w:val="00DB6FD5"/>
    <w:rsid w:val="00DB7947"/>
    <w:rsid w:val="00DC063D"/>
    <w:rsid w:val="00DC0BB6"/>
    <w:rsid w:val="00DC112E"/>
    <w:rsid w:val="00DC2D36"/>
    <w:rsid w:val="00DC2E48"/>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616"/>
    <w:rsid w:val="00DD2AFA"/>
    <w:rsid w:val="00DD3166"/>
    <w:rsid w:val="00DD3666"/>
    <w:rsid w:val="00DD3A6E"/>
    <w:rsid w:val="00DD538C"/>
    <w:rsid w:val="00DD5F63"/>
    <w:rsid w:val="00DD6064"/>
    <w:rsid w:val="00DD63DF"/>
    <w:rsid w:val="00DD698D"/>
    <w:rsid w:val="00DD72E3"/>
    <w:rsid w:val="00DD74E6"/>
    <w:rsid w:val="00DD7666"/>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727"/>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370E"/>
    <w:rsid w:val="00E33D66"/>
    <w:rsid w:val="00E3484E"/>
    <w:rsid w:val="00E34B6E"/>
    <w:rsid w:val="00E34F94"/>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6C0F"/>
    <w:rsid w:val="00E47357"/>
    <w:rsid w:val="00E47AEF"/>
    <w:rsid w:val="00E512D9"/>
    <w:rsid w:val="00E517C3"/>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76E"/>
    <w:rsid w:val="00E63838"/>
    <w:rsid w:val="00E64434"/>
    <w:rsid w:val="00E6485E"/>
    <w:rsid w:val="00E64D8B"/>
    <w:rsid w:val="00E6515D"/>
    <w:rsid w:val="00E65502"/>
    <w:rsid w:val="00E65D8A"/>
    <w:rsid w:val="00E664A5"/>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4C53"/>
    <w:rsid w:val="00E758EC"/>
    <w:rsid w:val="00E75B4D"/>
    <w:rsid w:val="00E762A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5D3B"/>
    <w:rsid w:val="00E86015"/>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4F0"/>
    <w:rsid w:val="00EA0829"/>
    <w:rsid w:val="00EA0BDF"/>
    <w:rsid w:val="00EA0D94"/>
    <w:rsid w:val="00EA162D"/>
    <w:rsid w:val="00EA1787"/>
    <w:rsid w:val="00EA18D1"/>
    <w:rsid w:val="00EA1C83"/>
    <w:rsid w:val="00EA1F1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5D"/>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A60"/>
    <w:rsid w:val="00ED3808"/>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52A2"/>
    <w:rsid w:val="00EE65BB"/>
    <w:rsid w:val="00EE6B5A"/>
    <w:rsid w:val="00EE7CE1"/>
    <w:rsid w:val="00EF00FF"/>
    <w:rsid w:val="00EF1581"/>
    <w:rsid w:val="00EF18FE"/>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2093"/>
    <w:rsid w:val="00F1252B"/>
    <w:rsid w:val="00F12B00"/>
    <w:rsid w:val="00F13364"/>
    <w:rsid w:val="00F13946"/>
    <w:rsid w:val="00F14E27"/>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4194"/>
    <w:rsid w:val="00F45070"/>
    <w:rsid w:val="00F457DA"/>
    <w:rsid w:val="00F46430"/>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57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77317"/>
    <w:rsid w:val="00F800BF"/>
    <w:rsid w:val="00F804BE"/>
    <w:rsid w:val="00F80F50"/>
    <w:rsid w:val="00F817CE"/>
    <w:rsid w:val="00F81DA0"/>
    <w:rsid w:val="00F81EF2"/>
    <w:rsid w:val="00F825AC"/>
    <w:rsid w:val="00F82D94"/>
    <w:rsid w:val="00F82FBC"/>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514"/>
    <w:rsid w:val="00FB4C80"/>
    <w:rsid w:val="00FB5944"/>
    <w:rsid w:val="00FB5AE1"/>
    <w:rsid w:val="00FB6087"/>
    <w:rsid w:val="00FB6879"/>
    <w:rsid w:val="00FB6BA8"/>
    <w:rsid w:val="00FB6BC8"/>
    <w:rsid w:val="00FB7389"/>
    <w:rsid w:val="00FB7742"/>
    <w:rsid w:val="00FB7960"/>
    <w:rsid w:val="00FC0296"/>
    <w:rsid w:val="00FC0522"/>
    <w:rsid w:val="00FC186B"/>
    <w:rsid w:val="00FC18D5"/>
    <w:rsid w:val="00FC1DCB"/>
    <w:rsid w:val="00FC2019"/>
    <w:rsid w:val="00FC2220"/>
    <w:rsid w:val="00FC2544"/>
    <w:rsid w:val="00FC2E17"/>
    <w:rsid w:val="00FC305B"/>
    <w:rsid w:val="00FC3355"/>
    <w:rsid w:val="00FC3381"/>
    <w:rsid w:val="00FC37BC"/>
    <w:rsid w:val="00FC3BB7"/>
    <w:rsid w:val="00FC4002"/>
    <w:rsid w:val="00FC4B11"/>
    <w:rsid w:val="00FC4B8F"/>
    <w:rsid w:val="00FC4F87"/>
    <w:rsid w:val="00FC58D4"/>
    <w:rsid w:val="00FC5A27"/>
    <w:rsid w:val="00FC5DE8"/>
    <w:rsid w:val="00FC5E13"/>
    <w:rsid w:val="00FC6469"/>
    <w:rsid w:val="00FC694D"/>
    <w:rsid w:val="00FC6C4B"/>
    <w:rsid w:val="00FC6D90"/>
    <w:rsid w:val="00FC7349"/>
    <w:rsid w:val="00FC7429"/>
    <w:rsid w:val="00FD056D"/>
    <w:rsid w:val="00FD07F6"/>
    <w:rsid w:val="00FD08FD"/>
    <w:rsid w:val="00FD096B"/>
    <w:rsid w:val="00FD0DD6"/>
    <w:rsid w:val="00FD0F09"/>
    <w:rsid w:val="00FD1872"/>
    <w:rsid w:val="00FD1EC8"/>
    <w:rsid w:val="00FD2E88"/>
    <w:rsid w:val="00FD3B87"/>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141D"/>
    <w:rsid w:val="00FE1A14"/>
    <w:rsid w:val="00FE1F53"/>
    <w:rsid w:val="00FE2149"/>
    <w:rsid w:val="00FE220A"/>
    <w:rsid w:val="00FE2258"/>
    <w:rsid w:val="00FE2365"/>
    <w:rsid w:val="00FE2926"/>
    <w:rsid w:val="00FE32C1"/>
    <w:rsid w:val="00FE37D0"/>
    <w:rsid w:val="00FE48EB"/>
    <w:rsid w:val="00FE4C7B"/>
    <w:rsid w:val="00FE4D7E"/>
    <w:rsid w:val="00FE5455"/>
    <w:rsid w:val="00FE5659"/>
    <w:rsid w:val="00FE57B9"/>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376E"/>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6376E"/>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6376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6376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6376E"/>
    <w:pPr>
      <w:numPr>
        <w:ilvl w:val="3"/>
      </w:numPr>
      <w:outlineLvl w:val="3"/>
    </w:pPr>
    <w:rPr>
      <w:sz w:val="24"/>
      <w:szCs w:val="24"/>
    </w:rPr>
  </w:style>
  <w:style w:type="paragraph" w:styleId="Heading5">
    <w:name w:val="heading 5"/>
    <w:aliases w:val="H5"/>
    <w:basedOn w:val="Heading4"/>
    <w:next w:val="Normal"/>
    <w:link w:val="Heading5Char"/>
    <w:qFormat/>
    <w:rsid w:val="00E6376E"/>
    <w:pPr>
      <w:numPr>
        <w:ilvl w:val="4"/>
      </w:numPr>
      <w:outlineLvl w:val="4"/>
    </w:pPr>
    <w:rPr>
      <w:sz w:val="22"/>
      <w:szCs w:val="22"/>
    </w:rPr>
  </w:style>
  <w:style w:type="paragraph" w:styleId="Heading6">
    <w:name w:val="heading 6"/>
    <w:basedOn w:val="Normal"/>
    <w:next w:val="Normal"/>
    <w:link w:val="Heading6Char"/>
    <w:qFormat/>
    <w:rsid w:val="00E6376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6376E"/>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6376E"/>
    <w:pPr>
      <w:numPr>
        <w:ilvl w:val="7"/>
      </w:numPr>
      <w:outlineLvl w:val="7"/>
    </w:pPr>
  </w:style>
  <w:style w:type="paragraph" w:styleId="Heading9">
    <w:name w:val="heading 9"/>
    <w:aliases w:val="Figure Heading,FH"/>
    <w:basedOn w:val="Heading8"/>
    <w:next w:val="Normal"/>
    <w:link w:val="Heading9Char"/>
    <w:qFormat/>
    <w:rsid w:val="00E6376E"/>
    <w:pPr>
      <w:numPr>
        <w:ilvl w:val="8"/>
      </w:numPr>
      <w:outlineLvl w:val="8"/>
    </w:pPr>
  </w:style>
  <w:style w:type="character" w:default="1" w:styleId="DefaultParagraphFont">
    <w:name w:val="Default Paragraph Font"/>
    <w:uiPriority w:val="1"/>
    <w:semiHidden/>
    <w:unhideWhenUsed/>
    <w:rsid w:val="00E637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376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6376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6376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6376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6376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6376E"/>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E6376E"/>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6376E"/>
    <w:pPr>
      <w:spacing w:before="40"/>
    </w:pPr>
    <w:rPr>
      <w:rFonts w:ascii="Arial" w:eastAsia="MS Mincho" w:hAnsi="Arial"/>
      <w:i/>
      <w:sz w:val="18"/>
      <w:szCs w:val="24"/>
      <w:lang w:eastAsia="en-GB"/>
    </w:rPr>
  </w:style>
  <w:style w:type="character" w:customStyle="1" w:styleId="CommentsChar">
    <w:name w:val="Comments Char"/>
    <w:link w:val="Comments"/>
    <w:rsid w:val="00E6376E"/>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6376E"/>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6376E"/>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6376E"/>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E6376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6376E"/>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6376E"/>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6376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376E"/>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6376E"/>
    <w:rPr>
      <w:rFonts w:ascii="Arial" w:eastAsiaTheme="minorHAnsi" w:hAnsi="Arial"/>
      <w:sz w:val="22"/>
      <w:szCs w:val="22"/>
      <w:lang w:val="en-GB" w:eastAsia="zh-CN"/>
    </w:rPr>
  </w:style>
  <w:style w:type="character" w:customStyle="1" w:styleId="Heading6Char">
    <w:name w:val="Heading 6 Char"/>
    <w:basedOn w:val="DefaultParagraphFont"/>
    <w:link w:val="Heading6"/>
    <w:rsid w:val="00E6376E"/>
    <w:rPr>
      <w:rFonts w:ascii="Arial" w:eastAsiaTheme="minorHAnsi" w:hAnsi="Arial" w:cs="Arial"/>
      <w:sz w:val="22"/>
    </w:rPr>
  </w:style>
  <w:style w:type="character" w:customStyle="1" w:styleId="Heading7Char">
    <w:name w:val="Heading 7 Char"/>
    <w:basedOn w:val="DefaultParagraphFont"/>
    <w:link w:val="Heading7"/>
    <w:rsid w:val="00E6376E"/>
    <w:rPr>
      <w:rFonts w:ascii="Arial" w:eastAsiaTheme="minorHAnsi" w:hAnsi="Arial" w:cs="Arial"/>
      <w:sz w:val="22"/>
    </w:rPr>
  </w:style>
  <w:style w:type="character" w:customStyle="1" w:styleId="Heading8Char">
    <w:name w:val="Heading 8 Char"/>
    <w:aliases w:val="Table Heading Char"/>
    <w:basedOn w:val="DefaultParagraphFont"/>
    <w:link w:val="Heading8"/>
    <w:rsid w:val="00E6376E"/>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6376E"/>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3495</Words>
  <Characters>19924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2018-02-16T23:55:00Z</dcterms:created>
  <dcterms:modified xsi:type="dcterms:W3CDTF">2018-02-16T23:55:00Z</dcterms:modified>
  <cp:category/>
</cp:coreProperties>
</file>